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34A4" w:rsidRPr="004534A4" w:rsidRDefault="004534A4" w:rsidP="004534A4">
      <w:pPr>
        <w:spacing w:after="0"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Induction of labor with oxytocin</w:t>
      </w:r>
    </w:p>
    <w:p w:rsidR="004534A4" w:rsidRPr="004534A4" w:rsidRDefault="004534A4" w:rsidP="004534A4">
      <w:pPr>
        <w:spacing w:after="0"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Author:</w:t>
      </w:r>
    </w:p>
    <w:p w:rsidR="004534A4" w:rsidRPr="004534A4" w:rsidRDefault="004534A4" w:rsidP="004534A4">
      <w:pPr>
        <w:spacing w:after="0" w:line="240" w:lineRule="auto"/>
        <w:ind w:left="720"/>
        <w:rPr>
          <w:rFonts w:ascii="Times New Roman" w:eastAsia="Times New Roman" w:hAnsi="Times New Roman" w:cs="Times New Roman"/>
          <w:sz w:val="24"/>
          <w:szCs w:val="24"/>
        </w:rPr>
      </w:pPr>
      <w:hyperlink r:id="rId5" w:history="1">
        <w:r w:rsidRPr="004534A4">
          <w:rPr>
            <w:rFonts w:ascii="Times New Roman" w:eastAsia="Times New Roman" w:hAnsi="Times New Roman" w:cs="Times New Roman"/>
            <w:color w:val="0000FF"/>
            <w:sz w:val="24"/>
            <w:szCs w:val="24"/>
            <w:u w:val="single"/>
          </w:rPr>
          <w:t>Deborah A Wing, MD, MBA</w:t>
        </w:r>
      </w:hyperlink>
    </w:p>
    <w:p w:rsidR="004534A4" w:rsidRPr="004534A4" w:rsidRDefault="004534A4" w:rsidP="004534A4">
      <w:pPr>
        <w:spacing w:after="0"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Section Editor:</w:t>
      </w:r>
    </w:p>
    <w:p w:rsidR="004534A4" w:rsidRPr="004534A4" w:rsidRDefault="004534A4" w:rsidP="004534A4">
      <w:pPr>
        <w:spacing w:after="0" w:line="240" w:lineRule="auto"/>
        <w:ind w:left="720"/>
        <w:rPr>
          <w:rFonts w:ascii="Times New Roman" w:eastAsia="Times New Roman" w:hAnsi="Times New Roman" w:cs="Times New Roman"/>
          <w:sz w:val="24"/>
          <w:szCs w:val="24"/>
        </w:rPr>
      </w:pPr>
      <w:hyperlink r:id="rId6" w:history="1">
        <w:r w:rsidRPr="004534A4">
          <w:rPr>
            <w:rFonts w:ascii="Times New Roman" w:eastAsia="Times New Roman" w:hAnsi="Times New Roman" w:cs="Times New Roman"/>
            <w:color w:val="0000FF"/>
            <w:sz w:val="24"/>
            <w:szCs w:val="24"/>
            <w:u w:val="single"/>
          </w:rPr>
          <w:t>Charles J Lockwood, MD, MHCM</w:t>
        </w:r>
      </w:hyperlink>
    </w:p>
    <w:p w:rsidR="004534A4" w:rsidRPr="004534A4" w:rsidRDefault="004534A4" w:rsidP="004534A4">
      <w:pPr>
        <w:spacing w:after="0"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Deputy Editor:</w:t>
      </w:r>
    </w:p>
    <w:p w:rsidR="004534A4" w:rsidRPr="004534A4" w:rsidRDefault="004534A4" w:rsidP="004534A4">
      <w:pPr>
        <w:spacing w:after="0" w:line="240" w:lineRule="auto"/>
        <w:ind w:left="720"/>
        <w:rPr>
          <w:rFonts w:ascii="Times New Roman" w:eastAsia="Times New Roman" w:hAnsi="Times New Roman" w:cs="Times New Roman"/>
          <w:sz w:val="24"/>
          <w:szCs w:val="24"/>
        </w:rPr>
      </w:pPr>
      <w:hyperlink r:id="rId7" w:history="1">
        <w:r w:rsidRPr="004534A4">
          <w:rPr>
            <w:rFonts w:ascii="Times New Roman" w:eastAsia="Times New Roman" w:hAnsi="Times New Roman" w:cs="Times New Roman"/>
            <w:color w:val="0000FF"/>
            <w:sz w:val="24"/>
            <w:szCs w:val="24"/>
            <w:u w:val="single"/>
          </w:rPr>
          <w:t>Vanessa A Barss, MD, FACOG</w:t>
        </w:r>
      </w:hyperlink>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hyperlink r:id="rId8" w:history="1">
        <w:r w:rsidRPr="004534A4">
          <w:rPr>
            <w:rFonts w:ascii="Times New Roman" w:eastAsia="Times New Roman" w:hAnsi="Times New Roman" w:cs="Times New Roman"/>
            <w:color w:val="0000FF"/>
            <w:sz w:val="24"/>
            <w:szCs w:val="24"/>
            <w:u w:val="single"/>
          </w:rPr>
          <w:t>Contributor Disclosures</w:t>
        </w:r>
      </w:hyperlink>
    </w:p>
    <w:p w:rsidR="004534A4" w:rsidRPr="004534A4" w:rsidRDefault="004534A4" w:rsidP="004534A4">
      <w:pPr>
        <w:spacing w:after="0"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All topics are updated as new evidence becomes available and our </w:t>
      </w:r>
      <w:hyperlink r:id="rId9" w:tgtFrame="_blank" w:history="1">
        <w:r w:rsidRPr="004534A4">
          <w:rPr>
            <w:rFonts w:ascii="Times New Roman" w:eastAsia="Times New Roman" w:hAnsi="Times New Roman" w:cs="Times New Roman"/>
            <w:color w:val="0000FF"/>
            <w:sz w:val="24"/>
            <w:szCs w:val="24"/>
            <w:u w:val="single"/>
          </w:rPr>
          <w:t>peer review process</w:t>
        </w:r>
      </w:hyperlink>
      <w:r w:rsidRPr="004534A4">
        <w:rPr>
          <w:rFonts w:ascii="Times New Roman" w:eastAsia="Times New Roman" w:hAnsi="Times New Roman" w:cs="Times New Roman"/>
          <w:sz w:val="24"/>
          <w:szCs w:val="24"/>
        </w:rPr>
        <w:t xml:space="preserve"> is complete.</w:t>
      </w:r>
    </w:p>
    <w:p w:rsidR="004534A4" w:rsidRPr="004534A4" w:rsidRDefault="004534A4" w:rsidP="004534A4">
      <w:pPr>
        <w:spacing w:after="0"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Literature review current through: Jul 2017. | This topic last updated: Aug 03, 2017.</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INTRODUCTION — Induction of labor refers to techniques for stimulating uterine contractions to accomplish delivery prior to the onset of spontaneous labor. The induction of labor in women with an unscarred uterus will be discussed here. Issues regarding induction of labor in women who have had a previous cesarean delivery and methods of cervical ripening are reviewed separately. (See </w:t>
      </w:r>
      <w:hyperlink r:id="rId10" w:history="1">
        <w:r w:rsidRPr="004534A4">
          <w:rPr>
            <w:rFonts w:ascii="Times New Roman" w:eastAsia="Times New Roman" w:hAnsi="Times New Roman" w:cs="Times New Roman"/>
            <w:color w:val="0000FF"/>
            <w:sz w:val="24"/>
            <w:szCs w:val="24"/>
            <w:u w:val="single"/>
          </w:rPr>
          <w:t>"Cervical ripening and induction of labor in women with a prior cesarean delivery"</w:t>
        </w:r>
      </w:hyperlink>
      <w:r w:rsidRPr="004534A4">
        <w:rPr>
          <w:rFonts w:ascii="Times New Roman" w:eastAsia="Times New Roman" w:hAnsi="Times New Roman" w:cs="Times New Roman"/>
          <w:sz w:val="24"/>
          <w:szCs w:val="24"/>
        </w:rPr>
        <w:t xml:space="preserve"> and </w:t>
      </w:r>
      <w:hyperlink r:id="rId11" w:history="1">
        <w:r w:rsidRPr="004534A4">
          <w:rPr>
            <w:rFonts w:ascii="Times New Roman" w:eastAsia="Times New Roman" w:hAnsi="Times New Roman" w:cs="Times New Roman"/>
            <w:color w:val="0000FF"/>
            <w:sz w:val="24"/>
            <w:szCs w:val="24"/>
            <w:u w:val="single"/>
          </w:rPr>
          <w:t>"Techniques for ripening the unfavorable cervix prior to induction"</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PREVALENCE — Between 1990 and 2012, the overall frequency of labor induction more than doubled in the United States, rising from 9.5 in 1990 to a high of 23.8 percent in 2010, before declining to 23.3 percent in 2012 [</w:t>
      </w:r>
      <w:hyperlink r:id="rId12" w:history="1">
        <w:r w:rsidRPr="004534A4">
          <w:rPr>
            <w:rFonts w:ascii="Times New Roman" w:eastAsia="Times New Roman" w:hAnsi="Times New Roman" w:cs="Times New Roman"/>
            <w:color w:val="0000FF"/>
            <w:sz w:val="24"/>
            <w:szCs w:val="24"/>
            <w:u w:val="single"/>
          </w:rPr>
          <w:t>1</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INDICATIONS</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Obstetrical and medical — Delivery before the onset of labor is indicated when the maternal/fetal risks associated with continuing the pregnancy are thought to be greater than the maternal/fetal risks associated with early delivery [</w:t>
      </w:r>
      <w:hyperlink r:id="rId13" w:history="1">
        <w:r w:rsidRPr="004534A4">
          <w:rPr>
            <w:rFonts w:ascii="Times New Roman" w:eastAsia="Times New Roman" w:hAnsi="Times New Roman" w:cs="Times New Roman"/>
            <w:color w:val="0000FF"/>
            <w:sz w:val="24"/>
            <w:szCs w:val="24"/>
            <w:u w:val="single"/>
          </w:rPr>
          <w:t>2</w:t>
        </w:r>
      </w:hyperlink>
      <w:r w:rsidRPr="004534A4">
        <w:rPr>
          <w:rFonts w:ascii="Times New Roman" w:eastAsia="Times New Roman" w:hAnsi="Times New Roman" w:cs="Times New Roman"/>
          <w:sz w:val="24"/>
          <w:szCs w:val="24"/>
        </w:rPr>
        <w:t>]. However, the relative risk of continuing the pregnancy versus early delivery can rarely be determined with precision. It is influenced by factors such as gestational age, presence/absence of fetal lung maturity, severity of the maternal or fetal clinical condition, and maternal factors related to likelihood of induction success (eg, cervical status, parity).</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The only options for intervention are induction of labor or cesarean delivery. Induction is generally preferred when there are no contraindications to labor and vaginal birth, given the increased maternal risks associated with cesarean delivery. (See </w:t>
      </w:r>
      <w:hyperlink r:id="rId14" w:anchor="H10700886" w:history="1">
        <w:r w:rsidRPr="004534A4">
          <w:rPr>
            <w:rFonts w:ascii="Times New Roman" w:eastAsia="Times New Roman" w:hAnsi="Times New Roman" w:cs="Times New Roman"/>
            <w:color w:val="0000FF"/>
            <w:sz w:val="24"/>
            <w:szCs w:val="24"/>
            <w:u w:val="single"/>
          </w:rPr>
          <w:t>'Contraindications'</w:t>
        </w:r>
      </w:hyperlink>
      <w:r w:rsidRPr="004534A4">
        <w:rPr>
          <w:rFonts w:ascii="Times New Roman" w:eastAsia="Times New Roman" w:hAnsi="Times New Roman" w:cs="Times New Roman"/>
          <w:sz w:val="24"/>
          <w:szCs w:val="24"/>
        </w:rPr>
        <w:t xml:space="preserve"> below and </w:t>
      </w:r>
      <w:hyperlink r:id="rId15" w:history="1">
        <w:r w:rsidRPr="004534A4">
          <w:rPr>
            <w:rFonts w:ascii="Times New Roman" w:eastAsia="Times New Roman" w:hAnsi="Times New Roman" w:cs="Times New Roman"/>
            <w:color w:val="0000FF"/>
            <w:sz w:val="24"/>
            <w:szCs w:val="24"/>
            <w:u w:val="single"/>
          </w:rPr>
          <w:t>"Cesarean delivery: Postoperative issues"</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Examples of some common conditions where induction is often indicated include, but are not limited to [</w:t>
      </w:r>
      <w:hyperlink r:id="rId16" w:history="1">
        <w:r w:rsidRPr="004534A4">
          <w:rPr>
            <w:rFonts w:ascii="Times New Roman" w:eastAsia="Times New Roman" w:hAnsi="Times New Roman" w:cs="Times New Roman"/>
            <w:color w:val="0000FF"/>
            <w:sz w:val="24"/>
            <w:szCs w:val="24"/>
            <w:u w:val="single"/>
          </w:rPr>
          <w:t>2</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●Postterm pregnancy (see </w:t>
      </w:r>
      <w:hyperlink r:id="rId17" w:history="1">
        <w:r w:rsidRPr="004534A4">
          <w:rPr>
            <w:rFonts w:ascii="Times New Roman" w:eastAsia="Times New Roman" w:hAnsi="Times New Roman" w:cs="Times New Roman"/>
            <w:color w:val="0000FF"/>
            <w:sz w:val="24"/>
            <w:szCs w:val="24"/>
            <w:u w:val="single"/>
          </w:rPr>
          <w:t>"Postterm pregnancy"</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lastRenderedPageBreak/>
        <w:t xml:space="preserve">●Prelabor (premature) rupture of membranes (see </w:t>
      </w:r>
      <w:hyperlink r:id="rId18" w:history="1">
        <w:r w:rsidRPr="004534A4">
          <w:rPr>
            <w:rFonts w:ascii="Times New Roman" w:eastAsia="Times New Roman" w:hAnsi="Times New Roman" w:cs="Times New Roman"/>
            <w:color w:val="0000FF"/>
            <w:sz w:val="24"/>
            <w:szCs w:val="24"/>
            <w:u w:val="single"/>
          </w:rPr>
          <w:t>"Preterm premature (prelabor) rupture of membranes"</w:t>
        </w:r>
      </w:hyperlink>
      <w:r w:rsidRPr="004534A4">
        <w:rPr>
          <w:rFonts w:ascii="Times New Roman" w:eastAsia="Times New Roman" w:hAnsi="Times New Roman" w:cs="Times New Roman"/>
          <w:sz w:val="24"/>
          <w:szCs w:val="24"/>
        </w:rPr>
        <w:t xml:space="preserve"> and </w:t>
      </w:r>
      <w:hyperlink r:id="rId19" w:history="1">
        <w:r w:rsidRPr="004534A4">
          <w:rPr>
            <w:rFonts w:ascii="Times New Roman" w:eastAsia="Times New Roman" w:hAnsi="Times New Roman" w:cs="Times New Roman"/>
            <w:color w:val="0000FF"/>
            <w:sz w:val="24"/>
            <w:szCs w:val="24"/>
            <w:u w:val="single"/>
          </w:rPr>
          <w:t>"Management of premature rupture of the fetal membranes at term"</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●Preeclampsia, eclampsia, HELLP syndrome, gestational hypertension, chronic hypertension (see </w:t>
      </w:r>
      <w:hyperlink r:id="rId20" w:history="1">
        <w:r w:rsidRPr="004534A4">
          <w:rPr>
            <w:rFonts w:ascii="Times New Roman" w:eastAsia="Times New Roman" w:hAnsi="Times New Roman" w:cs="Times New Roman"/>
            <w:color w:val="0000FF"/>
            <w:sz w:val="24"/>
            <w:szCs w:val="24"/>
            <w:u w:val="single"/>
          </w:rPr>
          <w:t>"Preeclampsia: Management and prognosis"</w:t>
        </w:r>
      </w:hyperlink>
      <w:r w:rsidRPr="004534A4">
        <w:rPr>
          <w:rFonts w:ascii="Times New Roman" w:eastAsia="Times New Roman" w:hAnsi="Times New Roman" w:cs="Times New Roman"/>
          <w:sz w:val="24"/>
          <w:szCs w:val="24"/>
        </w:rPr>
        <w:t xml:space="preserve"> and </w:t>
      </w:r>
      <w:hyperlink r:id="rId21" w:history="1">
        <w:r w:rsidRPr="004534A4">
          <w:rPr>
            <w:rFonts w:ascii="Times New Roman" w:eastAsia="Times New Roman" w:hAnsi="Times New Roman" w:cs="Times New Roman"/>
            <w:color w:val="0000FF"/>
            <w:sz w:val="24"/>
            <w:szCs w:val="24"/>
            <w:u w:val="single"/>
          </w:rPr>
          <w:t>"Eclampsia"</w:t>
        </w:r>
      </w:hyperlink>
      <w:r w:rsidRPr="004534A4">
        <w:rPr>
          <w:rFonts w:ascii="Times New Roman" w:eastAsia="Times New Roman" w:hAnsi="Times New Roman" w:cs="Times New Roman"/>
          <w:sz w:val="24"/>
          <w:szCs w:val="24"/>
        </w:rPr>
        <w:t xml:space="preserve"> and </w:t>
      </w:r>
      <w:hyperlink r:id="rId22" w:history="1">
        <w:r w:rsidRPr="004534A4">
          <w:rPr>
            <w:rFonts w:ascii="Times New Roman" w:eastAsia="Times New Roman" w:hAnsi="Times New Roman" w:cs="Times New Roman"/>
            <w:color w:val="0000FF"/>
            <w:sz w:val="24"/>
            <w:szCs w:val="24"/>
            <w:u w:val="single"/>
          </w:rPr>
          <w:t>"HELLP syndrome"</w:t>
        </w:r>
      </w:hyperlink>
      <w:r w:rsidRPr="004534A4">
        <w:rPr>
          <w:rFonts w:ascii="Times New Roman" w:eastAsia="Times New Roman" w:hAnsi="Times New Roman" w:cs="Times New Roman"/>
          <w:sz w:val="24"/>
          <w:szCs w:val="24"/>
        </w:rPr>
        <w:t xml:space="preserve"> and </w:t>
      </w:r>
      <w:hyperlink r:id="rId23" w:history="1">
        <w:r w:rsidRPr="004534A4">
          <w:rPr>
            <w:rFonts w:ascii="Times New Roman" w:eastAsia="Times New Roman" w:hAnsi="Times New Roman" w:cs="Times New Roman"/>
            <w:color w:val="0000FF"/>
            <w:sz w:val="24"/>
            <w:szCs w:val="24"/>
            <w:u w:val="single"/>
          </w:rPr>
          <w:t>"Gestational hypertension"</w:t>
        </w:r>
      </w:hyperlink>
      <w:r w:rsidRPr="004534A4">
        <w:rPr>
          <w:rFonts w:ascii="Times New Roman" w:eastAsia="Times New Roman" w:hAnsi="Times New Roman" w:cs="Times New Roman"/>
          <w:sz w:val="24"/>
          <w:szCs w:val="24"/>
        </w:rPr>
        <w:t xml:space="preserve"> and </w:t>
      </w:r>
      <w:hyperlink r:id="rId24" w:anchor="H15" w:history="1">
        <w:r w:rsidRPr="004534A4">
          <w:rPr>
            <w:rFonts w:ascii="Times New Roman" w:eastAsia="Times New Roman" w:hAnsi="Times New Roman" w:cs="Times New Roman"/>
            <w:color w:val="0000FF"/>
            <w:sz w:val="24"/>
            <w:szCs w:val="24"/>
            <w:u w:val="single"/>
          </w:rPr>
          <w:t>"Management of hypertension in pregnant and postpartum women", section on 'Chronic (preexisting) hypertension'</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●Fetal demise (see </w:t>
      </w:r>
      <w:hyperlink r:id="rId25" w:history="1">
        <w:r w:rsidRPr="004534A4">
          <w:rPr>
            <w:rFonts w:ascii="Times New Roman" w:eastAsia="Times New Roman" w:hAnsi="Times New Roman" w:cs="Times New Roman"/>
            <w:color w:val="0000FF"/>
            <w:sz w:val="24"/>
            <w:szCs w:val="24"/>
            <w:u w:val="single"/>
          </w:rPr>
          <w:t>"Fetal death and stillbirth: Maternal care"</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●Maternal diabetes (see </w:t>
      </w:r>
      <w:hyperlink r:id="rId26" w:history="1">
        <w:r w:rsidRPr="004534A4">
          <w:rPr>
            <w:rFonts w:ascii="Times New Roman" w:eastAsia="Times New Roman" w:hAnsi="Times New Roman" w:cs="Times New Roman"/>
            <w:color w:val="0000FF"/>
            <w:sz w:val="24"/>
            <w:szCs w:val="24"/>
            <w:u w:val="single"/>
          </w:rPr>
          <w:t>"Pregestational diabetes mellitus: Obstetrical issues and management"</w:t>
        </w:r>
      </w:hyperlink>
      <w:r w:rsidRPr="004534A4">
        <w:rPr>
          <w:rFonts w:ascii="Times New Roman" w:eastAsia="Times New Roman" w:hAnsi="Times New Roman" w:cs="Times New Roman"/>
          <w:sz w:val="24"/>
          <w:szCs w:val="24"/>
        </w:rPr>
        <w:t xml:space="preserve"> and </w:t>
      </w:r>
      <w:hyperlink r:id="rId27" w:history="1">
        <w:r w:rsidRPr="004534A4">
          <w:rPr>
            <w:rFonts w:ascii="Times New Roman" w:eastAsia="Times New Roman" w:hAnsi="Times New Roman" w:cs="Times New Roman"/>
            <w:color w:val="0000FF"/>
            <w:sz w:val="24"/>
            <w:szCs w:val="24"/>
            <w:u w:val="single"/>
          </w:rPr>
          <w:t>"Gestational diabetes mellitus: Obstetrical issues and management"</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●Fetal growth restriction (see </w:t>
      </w:r>
      <w:hyperlink r:id="rId28" w:anchor="H11" w:history="1">
        <w:r w:rsidRPr="004534A4">
          <w:rPr>
            <w:rFonts w:ascii="Times New Roman" w:eastAsia="Times New Roman" w:hAnsi="Times New Roman" w:cs="Times New Roman"/>
            <w:color w:val="0000FF"/>
            <w:sz w:val="24"/>
            <w:szCs w:val="24"/>
            <w:u w:val="single"/>
          </w:rPr>
          <w:t>"Fetal growth restriction: Evaluation and management", section on 'Timing delivery'</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●Chorioamnionitis (see </w:t>
      </w:r>
      <w:hyperlink r:id="rId29" w:history="1">
        <w:r w:rsidRPr="004534A4">
          <w:rPr>
            <w:rFonts w:ascii="Times New Roman" w:eastAsia="Times New Roman" w:hAnsi="Times New Roman" w:cs="Times New Roman"/>
            <w:color w:val="0000FF"/>
            <w:sz w:val="24"/>
            <w:szCs w:val="24"/>
            <w:u w:val="single"/>
          </w:rPr>
          <w:t>"Intra-amniotic infection (clinical chorioamnionitis or triple I)"</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●Abruptio placentae (see </w:t>
      </w:r>
      <w:hyperlink r:id="rId30" w:history="1">
        <w:r w:rsidRPr="004534A4">
          <w:rPr>
            <w:rFonts w:ascii="Times New Roman" w:eastAsia="Times New Roman" w:hAnsi="Times New Roman" w:cs="Times New Roman"/>
            <w:color w:val="0000FF"/>
            <w:sz w:val="24"/>
            <w:szCs w:val="24"/>
            <w:u w:val="single"/>
          </w:rPr>
          <w:t>"Placental abruption: Management"</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●Oligohydramnios (see </w:t>
      </w:r>
      <w:hyperlink r:id="rId31" w:history="1">
        <w:r w:rsidRPr="004534A4">
          <w:rPr>
            <w:rFonts w:ascii="Times New Roman" w:eastAsia="Times New Roman" w:hAnsi="Times New Roman" w:cs="Times New Roman"/>
            <w:color w:val="0000FF"/>
            <w:sz w:val="24"/>
            <w:szCs w:val="24"/>
            <w:u w:val="single"/>
          </w:rPr>
          <w:t>"Oligohydramnios"</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●Cholestasis of pregnancy (see </w:t>
      </w:r>
      <w:hyperlink r:id="rId32" w:history="1">
        <w:r w:rsidRPr="004534A4">
          <w:rPr>
            <w:rFonts w:ascii="Times New Roman" w:eastAsia="Times New Roman" w:hAnsi="Times New Roman" w:cs="Times New Roman"/>
            <w:color w:val="0000FF"/>
            <w:sz w:val="24"/>
            <w:szCs w:val="24"/>
            <w:u w:val="single"/>
          </w:rPr>
          <w:t>"Intrahepatic cholestasis of pregnancy"</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●Alloimmunization with fetal anemia (See </w:t>
      </w:r>
      <w:hyperlink r:id="rId33" w:history="1">
        <w:r w:rsidRPr="004534A4">
          <w:rPr>
            <w:rFonts w:ascii="Times New Roman" w:eastAsia="Times New Roman" w:hAnsi="Times New Roman" w:cs="Times New Roman"/>
            <w:color w:val="0000FF"/>
            <w:sz w:val="24"/>
            <w:szCs w:val="24"/>
            <w:u w:val="single"/>
          </w:rPr>
          <w:t>"Management of pregnancy complicated by Rhesus (D) alloimmunization"</w:t>
        </w:r>
      </w:hyperlink>
      <w:r w:rsidRPr="004534A4">
        <w:rPr>
          <w:rFonts w:ascii="Times New Roman" w:eastAsia="Times New Roman" w:hAnsi="Times New Roman" w:cs="Times New Roman"/>
          <w:sz w:val="24"/>
          <w:szCs w:val="24"/>
        </w:rPr>
        <w:t xml:space="preserve"> and </w:t>
      </w:r>
      <w:hyperlink r:id="rId34" w:history="1">
        <w:r w:rsidRPr="004534A4">
          <w:rPr>
            <w:rFonts w:ascii="Times New Roman" w:eastAsia="Times New Roman" w:hAnsi="Times New Roman" w:cs="Times New Roman"/>
            <w:color w:val="0000FF"/>
            <w:sz w:val="24"/>
            <w:szCs w:val="24"/>
            <w:u w:val="single"/>
          </w:rPr>
          <w:t>"Management of non-Rhesus (D) red blood cell alloantibodies during pregnancy"</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●Twins (see </w:t>
      </w:r>
      <w:hyperlink r:id="rId35" w:history="1">
        <w:r w:rsidRPr="004534A4">
          <w:rPr>
            <w:rFonts w:ascii="Times New Roman" w:eastAsia="Times New Roman" w:hAnsi="Times New Roman" w:cs="Times New Roman"/>
            <w:color w:val="0000FF"/>
            <w:sz w:val="24"/>
            <w:szCs w:val="24"/>
            <w:u w:val="single"/>
          </w:rPr>
          <w:t>"Twin pregnancy: Labor and delivery"</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Some fetal anomalies and maternal disease states also warrant induction before onset of labor. These are discussed in additional topics on management of specific maternal and fetal disorders.</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Elective induction at 39 weeks or more — For most patients at ≥39 weeks of gestation, we suggest avoiding elective induction of labor. The major concerns associated with elective ("social") induction at full term are the potentially increased length of labor, the potential for patient/provider impatience and cesarean delivery during a long latent phase, cost, and neonatal morbidity if gestational age is actually less than 39 weeks of gestation, which is the minimum gestational age that elective induction should be considered [</w:t>
      </w:r>
      <w:hyperlink r:id="rId36" w:history="1">
        <w:r w:rsidRPr="004534A4">
          <w:rPr>
            <w:rFonts w:ascii="Times New Roman" w:eastAsia="Times New Roman" w:hAnsi="Times New Roman" w:cs="Times New Roman"/>
            <w:color w:val="0000FF"/>
            <w:sz w:val="24"/>
            <w:szCs w:val="24"/>
            <w:u w:val="single"/>
          </w:rPr>
          <w:t>3</w:t>
        </w:r>
      </w:hyperlink>
      <w:r w:rsidRPr="004534A4">
        <w:rPr>
          <w:rFonts w:ascii="Times New Roman" w:eastAsia="Times New Roman" w:hAnsi="Times New Roman" w:cs="Times New Roman"/>
          <w:sz w:val="24"/>
          <w:szCs w:val="24"/>
        </w:rPr>
        <w:t>]. In the US, the Joint Commission established a new perinatal care core measure set in 2010: number of elective deliveries performed at &gt;37 and &lt;39 weeks of gestation completed, to discourage elective early term delivery.</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There are, however, potential advantages to scheduled induction of labor at full term, such as reductions in stillbirth and further fetal growth leading to macrosomia and its consequences [</w:t>
      </w:r>
      <w:hyperlink r:id="rId37" w:history="1">
        <w:r w:rsidRPr="004534A4">
          <w:rPr>
            <w:rFonts w:ascii="Times New Roman" w:eastAsia="Times New Roman" w:hAnsi="Times New Roman" w:cs="Times New Roman"/>
            <w:color w:val="0000FF"/>
            <w:sz w:val="24"/>
            <w:szCs w:val="24"/>
            <w:u w:val="single"/>
          </w:rPr>
          <w:t>4-6</w:t>
        </w:r>
      </w:hyperlink>
      <w:r w:rsidRPr="004534A4">
        <w:rPr>
          <w:rFonts w:ascii="Times New Roman" w:eastAsia="Times New Roman" w:hAnsi="Times New Roman" w:cs="Times New Roman"/>
          <w:sz w:val="24"/>
          <w:szCs w:val="24"/>
        </w:rPr>
        <w:t xml:space="preserve">]. In addition, the risk of delivery en route to the hospital is reduced among patients with a </w:t>
      </w:r>
      <w:r w:rsidRPr="004534A4">
        <w:rPr>
          <w:rFonts w:ascii="Times New Roman" w:eastAsia="Times New Roman" w:hAnsi="Times New Roman" w:cs="Times New Roman"/>
          <w:sz w:val="24"/>
          <w:szCs w:val="24"/>
        </w:rPr>
        <w:lastRenderedPageBreak/>
        <w:t>history of rapid labor or who live far from the hospital. Elective induction also reduces the chance of sudden disruption of the patient's (and provider's) work and non-work related responsibilities.</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Contrary to long-standing belief, a systematic review of five randomized trials found that the cesarean rate was not increased by induction at full term, whether or not the cervix is favorable [</w:t>
      </w:r>
      <w:hyperlink r:id="rId38" w:history="1">
        <w:r w:rsidRPr="004534A4">
          <w:rPr>
            <w:rFonts w:ascii="Times New Roman" w:eastAsia="Times New Roman" w:hAnsi="Times New Roman" w:cs="Times New Roman"/>
            <w:color w:val="0000FF"/>
            <w:sz w:val="24"/>
            <w:szCs w:val="24"/>
            <w:u w:val="single"/>
          </w:rPr>
          <w:t>7</w:t>
        </w:r>
      </w:hyperlink>
      <w:r w:rsidRPr="004534A4">
        <w:rPr>
          <w:rFonts w:ascii="Times New Roman" w:eastAsia="Times New Roman" w:hAnsi="Times New Roman" w:cs="Times New Roman"/>
          <w:sz w:val="24"/>
          <w:szCs w:val="24"/>
        </w:rPr>
        <w:t>]. Although many retrospective cohort studies of nulliparous women with vertex, singleton term pregnancies report that the rate of cesarean delivery is increased approximately two-fold in women who undergo elective or medical induction of labor compared with those who experience spontaneous labor [</w:t>
      </w:r>
      <w:hyperlink r:id="rId39" w:history="1">
        <w:r w:rsidRPr="004534A4">
          <w:rPr>
            <w:rFonts w:ascii="Times New Roman" w:eastAsia="Times New Roman" w:hAnsi="Times New Roman" w:cs="Times New Roman"/>
            <w:color w:val="0000FF"/>
            <w:sz w:val="24"/>
            <w:szCs w:val="24"/>
            <w:u w:val="single"/>
          </w:rPr>
          <w:t>8-15</w:t>
        </w:r>
      </w:hyperlink>
      <w:r w:rsidRPr="004534A4">
        <w:rPr>
          <w:rFonts w:ascii="Times New Roman" w:eastAsia="Times New Roman" w:hAnsi="Times New Roman" w:cs="Times New Roman"/>
          <w:sz w:val="24"/>
          <w:szCs w:val="24"/>
        </w:rPr>
        <w:t>], women in spontaneous labor are not an appropriate control group for these studies. Using these women as controls biases differences in cesarean rates to favor the control group because it excludes patients managed expectantly who went on to have an indicated scheduled cesarean delivery rather than spontaneous labor. When cesarean delivery rates at term (≥37 weeks) for electively induced nulliparous or multiparous women are compared with rates for nulliparous or multiparous women at the same gestational age managed expectantly, there is no convincing evidence that elective induction is associated with a substantial increase in rate of cesarean delivery [</w:t>
      </w:r>
      <w:hyperlink r:id="rId40" w:history="1">
        <w:r w:rsidRPr="004534A4">
          <w:rPr>
            <w:rFonts w:ascii="Times New Roman" w:eastAsia="Times New Roman" w:hAnsi="Times New Roman" w:cs="Times New Roman"/>
            <w:color w:val="0000FF"/>
            <w:sz w:val="24"/>
            <w:szCs w:val="24"/>
            <w:u w:val="single"/>
          </w:rPr>
          <w:t>5,16-20</w:t>
        </w:r>
      </w:hyperlink>
      <w:r w:rsidRPr="004534A4">
        <w:rPr>
          <w:rFonts w:ascii="Times New Roman" w:eastAsia="Times New Roman" w:hAnsi="Times New Roman" w:cs="Times New Roman"/>
          <w:sz w:val="24"/>
          <w:szCs w:val="24"/>
        </w:rPr>
        <w:t>]. The lack of increase in cesarean delivery is observed even when the cervix is unfavorable. In a secondary analysis of data from the HYPITAT trial (pregnancies complicated by hypertension) and DIGITAT trial (pregnancies complicated by fetal growth restriction), induction of labor at or near term (36 to 41 weeks) in women with a median Bishop score of 3 (range 1 to 6) was not associated with a higher rate of cesarean delivery than expectant management, and approximately 85 percent of women in both groups achieved a vaginal delivery [</w:t>
      </w:r>
      <w:hyperlink r:id="rId41" w:history="1">
        <w:r w:rsidRPr="004534A4">
          <w:rPr>
            <w:rFonts w:ascii="Times New Roman" w:eastAsia="Times New Roman" w:hAnsi="Times New Roman" w:cs="Times New Roman"/>
            <w:color w:val="0000FF"/>
            <w:sz w:val="24"/>
            <w:szCs w:val="24"/>
            <w:u w:val="single"/>
          </w:rPr>
          <w:t>20</w:t>
        </w:r>
      </w:hyperlink>
      <w:r w:rsidRPr="004534A4">
        <w:rPr>
          <w:rFonts w:ascii="Times New Roman" w:eastAsia="Times New Roman" w:hAnsi="Times New Roman" w:cs="Times New Roman"/>
          <w:sz w:val="24"/>
          <w:szCs w:val="24"/>
        </w:rPr>
        <w:t>]. Prostaglandins or a balloon catheter was used for cervical ripening.</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If elective induction is performed, there is expert consensus that it should not be performed before 39 weeks of gestation. Optimal candidates are women with favorable cervixes (eg, Bishop score ≥8) and well-dated pregnancies ≥39 weeks, as these women are not at increased risk of long labor and iatrogenic prematurity.</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More controversial is whether elective induction at ≥39 and &lt;41 weeks of gestation (when the risks of neonatal morbidity and mortality are low [</w:t>
      </w:r>
      <w:hyperlink r:id="rId42" w:history="1">
        <w:r w:rsidRPr="004534A4">
          <w:rPr>
            <w:rFonts w:ascii="Times New Roman" w:eastAsia="Times New Roman" w:hAnsi="Times New Roman" w:cs="Times New Roman"/>
            <w:color w:val="0000FF"/>
            <w:sz w:val="24"/>
            <w:szCs w:val="24"/>
            <w:u w:val="single"/>
          </w:rPr>
          <w:t>21</w:t>
        </w:r>
      </w:hyperlink>
      <w:r w:rsidRPr="004534A4">
        <w:rPr>
          <w:rFonts w:ascii="Times New Roman" w:eastAsia="Times New Roman" w:hAnsi="Times New Roman" w:cs="Times New Roman"/>
          <w:sz w:val="24"/>
          <w:szCs w:val="24"/>
        </w:rPr>
        <w:t>]) improves neonatal outcome compared with expectant management. At present, no clinical data support this active intervention approach to childbirth. In a randomized trial including over 600 women of advanced maternal age, labor induction at 39</w:t>
      </w:r>
      <w:r w:rsidRPr="004534A4">
        <w:rPr>
          <w:rFonts w:ascii="Times New Roman" w:eastAsia="Times New Roman" w:hAnsi="Times New Roman" w:cs="Times New Roman"/>
          <w:sz w:val="24"/>
          <w:szCs w:val="24"/>
          <w:vertAlign w:val="superscript"/>
        </w:rPr>
        <w:t>0/7ths</w:t>
      </w:r>
      <w:r w:rsidRPr="004534A4">
        <w:rPr>
          <w:rFonts w:ascii="Times New Roman" w:eastAsia="Times New Roman" w:hAnsi="Times New Roman" w:cs="Times New Roman"/>
          <w:sz w:val="24"/>
          <w:szCs w:val="24"/>
        </w:rPr>
        <w:t xml:space="preserve"> to 39</w:t>
      </w:r>
      <w:r w:rsidRPr="004534A4">
        <w:rPr>
          <w:rFonts w:ascii="Times New Roman" w:eastAsia="Times New Roman" w:hAnsi="Times New Roman" w:cs="Times New Roman"/>
          <w:sz w:val="24"/>
          <w:szCs w:val="24"/>
          <w:vertAlign w:val="superscript"/>
        </w:rPr>
        <w:t xml:space="preserve">6/7ths </w:t>
      </w:r>
      <w:r w:rsidRPr="004534A4">
        <w:rPr>
          <w:rFonts w:ascii="Times New Roman" w:eastAsia="Times New Roman" w:hAnsi="Times New Roman" w:cs="Times New Roman"/>
          <w:sz w:val="24"/>
          <w:szCs w:val="24"/>
        </w:rPr>
        <w:t>weeks and expectant management resulted in similar rates of adverse maternal and perinatal outcomes, but the trial was not adequately powered to assess differences in stillbirth and other low-frequency serious perinatal outcomes [</w:t>
      </w:r>
      <w:hyperlink r:id="rId43" w:history="1">
        <w:r w:rsidRPr="004534A4">
          <w:rPr>
            <w:rFonts w:ascii="Times New Roman" w:eastAsia="Times New Roman" w:hAnsi="Times New Roman" w:cs="Times New Roman"/>
            <w:color w:val="0000FF"/>
            <w:sz w:val="24"/>
            <w:szCs w:val="24"/>
            <w:u w:val="single"/>
          </w:rPr>
          <w:t>22</w:t>
        </w:r>
      </w:hyperlink>
      <w:r w:rsidRPr="004534A4">
        <w:rPr>
          <w:rFonts w:ascii="Times New Roman" w:eastAsia="Times New Roman" w:hAnsi="Times New Roman" w:cs="Times New Roman"/>
          <w:sz w:val="24"/>
          <w:szCs w:val="24"/>
        </w:rPr>
        <w:t>]. Randomized trials with adequate statistical power are needed to evaluate maternal and neonatal risks and determine how many unexplained fetal deaths and neonatal deaths may be prevented by elective induction at term versus waiting for spontaneous labor to begin. Cost-effectiveness/cost-benefit analyses are also needed to clarify the costs, advantages, and disadvantages of the two approaches.</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Although some providers may consider elective induction at ≥39 weeks for the reasons discussed above, the American College of Obstetricians and Gynecologists has stated that these are not appropriate indications for induction in the early term period (ie, at 37 or 38 weeks) [</w:t>
      </w:r>
      <w:hyperlink r:id="rId44" w:history="1">
        <w:r w:rsidRPr="004534A4">
          <w:rPr>
            <w:rFonts w:ascii="Times New Roman" w:eastAsia="Times New Roman" w:hAnsi="Times New Roman" w:cs="Times New Roman"/>
            <w:color w:val="0000FF"/>
            <w:sz w:val="24"/>
            <w:szCs w:val="24"/>
            <w:u w:val="single"/>
          </w:rPr>
          <w:t>23</w:t>
        </w:r>
      </w:hyperlink>
      <w:r w:rsidRPr="004534A4">
        <w:rPr>
          <w:rFonts w:ascii="Times New Roman" w:eastAsia="Times New Roman" w:hAnsi="Times New Roman" w:cs="Times New Roman"/>
          <w:sz w:val="24"/>
          <w:szCs w:val="24"/>
        </w:rPr>
        <w:t xml:space="preserve">]. In </w:t>
      </w:r>
      <w:r w:rsidRPr="004534A4">
        <w:rPr>
          <w:rFonts w:ascii="Times New Roman" w:eastAsia="Times New Roman" w:hAnsi="Times New Roman" w:cs="Times New Roman"/>
          <w:sz w:val="24"/>
          <w:szCs w:val="24"/>
        </w:rPr>
        <w:lastRenderedPageBreak/>
        <w:t>particular, maternal anxiety or discomfort related to normal pregnancy; the distance the mother lives from the hospital; or a previous pregnancy with labor abnormalities, shoulder dystocia, or rapid labor are not appropriate indications for elective early term induction. Early term newborn infants (37</w:t>
      </w:r>
      <w:r w:rsidRPr="004534A4">
        <w:rPr>
          <w:rFonts w:ascii="Times New Roman" w:eastAsia="Times New Roman" w:hAnsi="Times New Roman" w:cs="Times New Roman"/>
          <w:sz w:val="24"/>
          <w:szCs w:val="24"/>
          <w:vertAlign w:val="superscript"/>
        </w:rPr>
        <w:t xml:space="preserve">0/7ths </w:t>
      </w:r>
      <w:r w:rsidRPr="004534A4">
        <w:rPr>
          <w:rFonts w:ascii="Times New Roman" w:eastAsia="Times New Roman" w:hAnsi="Times New Roman" w:cs="Times New Roman"/>
          <w:sz w:val="24"/>
          <w:szCs w:val="24"/>
        </w:rPr>
        <w:t>to 38</w:t>
      </w:r>
      <w:r w:rsidRPr="004534A4">
        <w:rPr>
          <w:rFonts w:ascii="Times New Roman" w:eastAsia="Times New Roman" w:hAnsi="Times New Roman" w:cs="Times New Roman"/>
          <w:sz w:val="24"/>
          <w:szCs w:val="24"/>
          <w:vertAlign w:val="superscript"/>
        </w:rPr>
        <w:t>6/7ths</w:t>
      </w:r>
      <w:r w:rsidRPr="004534A4">
        <w:rPr>
          <w:rFonts w:ascii="Times New Roman" w:eastAsia="Times New Roman" w:hAnsi="Times New Roman" w:cs="Times New Roman"/>
          <w:sz w:val="24"/>
          <w:szCs w:val="24"/>
        </w:rPr>
        <w:t>) have greater neonatal morbidity and healthcare utilization during their entire first year of life than</w:t>
      </w:r>
      <w:r w:rsidRPr="004534A4">
        <w:rPr>
          <w:rFonts w:ascii="Times New Roman" w:eastAsia="Times New Roman" w:hAnsi="Times New Roman" w:cs="Times New Roman"/>
          <w:sz w:val="24"/>
          <w:szCs w:val="24"/>
          <w:vertAlign w:val="superscript"/>
        </w:rPr>
        <w:t xml:space="preserve"> </w:t>
      </w:r>
      <w:r w:rsidRPr="004534A4">
        <w:rPr>
          <w:rFonts w:ascii="Times New Roman" w:eastAsia="Times New Roman" w:hAnsi="Times New Roman" w:cs="Times New Roman"/>
          <w:sz w:val="24"/>
          <w:szCs w:val="24"/>
        </w:rPr>
        <w:t>those born at 39 to 40 weeks [</w:t>
      </w:r>
      <w:hyperlink r:id="rId45" w:history="1">
        <w:r w:rsidRPr="004534A4">
          <w:rPr>
            <w:rFonts w:ascii="Times New Roman" w:eastAsia="Times New Roman" w:hAnsi="Times New Roman" w:cs="Times New Roman"/>
            <w:color w:val="0000FF"/>
            <w:sz w:val="24"/>
            <w:szCs w:val="24"/>
            <w:u w:val="single"/>
          </w:rPr>
          <w:t>24-29</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CONTRAINDICATIONS — In each of the following settings, there is general consensus that the maternal/fetal risks associated with labor and vaginal delivery, and therefore induction, are greater than the risks associated with cesarean delivery; therefore, induction of labor is contraindicated.</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●Prior classical or other high risk cesarean incision (see </w:t>
      </w:r>
      <w:hyperlink r:id="rId46" w:anchor="H15065622" w:history="1">
        <w:r w:rsidRPr="004534A4">
          <w:rPr>
            <w:rFonts w:ascii="Times New Roman" w:eastAsia="Times New Roman" w:hAnsi="Times New Roman" w:cs="Times New Roman"/>
            <w:color w:val="0000FF"/>
            <w:sz w:val="24"/>
            <w:szCs w:val="24"/>
            <w:u w:val="single"/>
          </w:rPr>
          <w:t>"Choosing the route of delivery after cesarean birth", section on 'High-risk uterine scars'</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●Prior uterine rupture (see </w:t>
      </w:r>
      <w:hyperlink r:id="rId47" w:anchor="H15065629" w:history="1">
        <w:r w:rsidRPr="004534A4">
          <w:rPr>
            <w:rFonts w:ascii="Times New Roman" w:eastAsia="Times New Roman" w:hAnsi="Times New Roman" w:cs="Times New Roman"/>
            <w:color w:val="0000FF"/>
            <w:sz w:val="24"/>
            <w:szCs w:val="24"/>
            <w:u w:val="single"/>
          </w:rPr>
          <w:t>"Choosing the route of delivery after cesarean birth", section on 'Prior uterine rupture'</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●Prior transmural uterine incision entering the uterine cavity (see </w:t>
      </w:r>
      <w:hyperlink r:id="rId48" w:anchor="H6625513" w:history="1">
        <w:r w:rsidRPr="004534A4">
          <w:rPr>
            <w:rFonts w:ascii="Times New Roman" w:eastAsia="Times New Roman" w:hAnsi="Times New Roman" w:cs="Times New Roman"/>
            <w:color w:val="0000FF"/>
            <w:sz w:val="24"/>
            <w:szCs w:val="24"/>
            <w:u w:val="single"/>
          </w:rPr>
          <w:t>"Pregnancy in women with uterine leiomyomas (fibroids)", section on 'Management of patients with prior myomectomy'</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●Active genital herpes infection (see </w:t>
      </w:r>
      <w:hyperlink r:id="rId49" w:anchor="H14710206" w:history="1">
        <w:r w:rsidRPr="004534A4">
          <w:rPr>
            <w:rFonts w:ascii="Times New Roman" w:eastAsia="Times New Roman" w:hAnsi="Times New Roman" w:cs="Times New Roman"/>
            <w:color w:val="0000FF"/>
            <w:sz w:val="24"/>
            <w:szCs w:val="24"/>
            <w:u w:val="single"/>
          </w:rPr>
          <w:t>"Genital herpes simplex virus infection and pregnancy", section on 'Route of delivery'</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●Placenta previa or vasa previa (see </w:t>
      </w:r>
      <w:hyperlink r:id="rId50" w:history="1">
        <w:r w:rsidRPr="004534A4">
          <w:rPr>
            <w:rFonts w:ascii="Times New Roman" w:eastAsia="Times New Roman" w:hAnsi="Times New Roman" w:cs="Times New Roman"/>
            <w:color w:val="0000FF"/>
            <w:sz w:val="24"/>
            <w:szCs w:val="24"/>
            <w:u w:val="single"/>
          </w:rPr>
          <w:t>"Management of placenta previa"</w:t>
        </w:r>
      </w:hyperlink>
      <w:r w:rsidRPr="004534A4">
        <w:rPr>
          <w:rFonts w:ascii="Times New Roman" w:eastAsia="Times New Roman" w:hAnsi="Times New Roman" w:cs="Times New Roman"/>
          <w:sz w:val="24"/>
          <w:szCs w:val="24"/>
        </w:rPr>
        <w:t xml:space="preserve"> and </w:t>
      </w:r>
      <w:hyperlink r:id="rId51" w:history="1">
        <w:r w:rsidRPr="004534A4">
          <w:rPr>
            <w:rFonts w:ascii="Times New Roman" w:eastAsia="Times New Roman" w:hAnsi="Times New Roman" w:cs="Times New Roman"/>
            <w:color w:val="0000FF"/>
            <w:sz w:val="24"/>
            <w:szCs w:val="24"/>
            <w:u w:val="single"/>
          </w:rPr>
          <w:t>"Velamentous umbilical cord insertion and vasa previa"</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●Umbilical cord prolapse or persistent funic presentation (see </w:t>
      </w:r>
      <w:hyperlink r:id="rId52" w:history="1">
        <w:r w:rsidRPr="004534A4">
          <w:rPr>
            <w:rFonts w:ascii="Times New Roman" w:eastAsia="Times New Roman" w:hAnsi="Times New Roman" w:cs="Times New Roman"/>
            <w:color w:val="0000FF"/>
            <w:sz w:val="24"/>
            <w:szCs w:val="24"/>
            <w:u w:val="single"/>
          </w:rPr>
          <w:t>"Umbilical cord prolapse"</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●Transverse fetal lie (see </w:t>
      </w:r>
      <w:hyperlink r:id="rId53" w:history="1">
        <w:r w:rsidRPr="004534A4">
          <w:rPr>
            <w:rFonts w:ascii="Times New Roman" w:eastAsia="Times New Roman" w:hAnsi="Times New Roman" w:cs="Times New Roman"/>
            <w:color w:val="0000FF"/>
            <w:sz w:val="24"/>
            <w:szCs w:val="24"/>
            <w:u w:val="single"/>
          </w:rPr>
          <w:t>"Transverse fetal lie"</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●Invasive cervical cancer (see </w:t>
      </w:r>
      <w:hyperlink r:id="rId54" w:anchor="H109748606" w:history="1">
        <w:r w:rsidRPr="004534A4">
          <w:rPr>
            <w:rFonts w:ascii="Times New Roman" w:eastAsia="Times New Roman" w:hAnsi="Times New Roman" w:cs="Times New Roman"/>
            <w:color w:val="0000FF"/>
            <w:sz w:val="24"/>
            <w:szCs w:val="24"/>
            <w:u w:val="single"/>
          </w:rPr>
          <w:t>"Cervical cancer in pregnancy", section on 'Considerations about delivery'</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●Category III fetal heart rate tracing (see </w:t>
      </w:r>
      <w:hyperlink r:id="rId55" w:anchor="H11183979" w:history="1">
        <w:r w:rsidRPr="004534A4">
          <w:rPr>
            <w:rFonts w:ascii="Times New Roman" w:eastAsia="Times New Roman" w:hAnsi="Times New Roman" w:cs="Times New Roman"/>
            <w:color w:val="0000FF"/>
            <w:sz w:val="24"/>
            <w:szCs w:val="24"/>
            <w:u w:val="single"/>
          </w:rPr>
          <w:t>"Management of intrapartum category I, II, and III fetal heart rate tracings", section on 'Category III tracings: definition and management'</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Some clinical scenarios (eg, previous low transverse or low vertical incision for cesarean delivery, nonreactive nonstress test) may be associated with an increased risk of maternal or fetal morbidity during induction. We believe these pregnancies warrant close monitoring during labor, with a low threshold for intervention if labor is not progressing or in the absence of reassuring signs of fetal well-being, but labor and vaginal delivery, and therefore induction, are not contraindicated.</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PREINDUCTION ASSESSMENT — The American College of Obstetricians and Gynecologists has published a </w:t>
      </w:r>
      <w:hyperlink r:id="rId56" w:tgtFrame="_blank" w:history="1">
        <w:r w:rsidRPr="004534A4">
          <w:rPr>
            <w:rFonts w:ascii="Times New Roman" w:eastAsia="Times New Roman" w:hAnsi="Times New Roman" w:cs="Times New Roman"/>
            <w:color w:val="0000FF"/>
            <w:sz w:val="24"/>
            <w:szCs w:val="24"/>
            <w:u w:val="single"/>
          </w:rPr>
          <w:t>patient safety checklist</w:t>
        </w:r>
      </w:hyperlink>
      <w:r w:rsidRPr="004534A4">
        <w:rPr>
          <w:rFonts w:ascii="Times New Roman" w:eastAsia="Times New Roman" w:hAnsi="Times New Roman" w:cs="Times New Roman"/>
          <w:sz w:val="24"/>
          <w:szCs w:val="24"/>
        </w:rPr>
        <w:t xml:space="preserve"> to help with preinduction assessment [</w:t>
      </w:r>
      <w:hyperlink r:id="rId57" w:history="1">
        <w:r w:rsidRPr="004534A4">
          <w:rPr>
            <w:rFonts w:ascii="Times New Roman" w:eastAsia="Times New Roman" w:hAnsi="Times New Roman" w:cs="Times New Roman"/>
            <w:color w:val="0000FF"/>
            <w:sz w:val="24"/>
            <w:szCs w:val="24"/>
            <w:u w:val="single"/>
          </w:rPr>
          <w:t>30</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lastRenderedPageBreak/>
        <w:t>We believe a thorough evaluation of maternal and fetal status is important before undertaking labor induction to make sure the indication is appropriate and confirm the absence of contraindications to labor or vaginal delivery. Our evaluation includes reviewing the estimate of gestational age, determining fetal presentation, estimating fetal size and potential for shoulder dystocia, performing a cervical examination to decide whether a cervical ripening agent is indicated, evaluating the fetal heart rate pattern to ensure that the fetus will tolerate initiation of labor, and reviewing the patient's pregnancy and medical history for risk factors for potential problems that may develop during labor and delivery (eg, risk factors for postpartum hemorrhage).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PATIENT PREPARATION AND MANAGEMENT OF LABOR — Patient preparation, laboratory studies, and labor management are the same as in patients in spontaneous labor (see </w:t>
      </w:r>
      <w:hyperlink r:id="rId58" w:history="1">
        <w:r w:rsidRPr="004534A4">
          <w:rPr>
            <w:rFonts w:ascii="Times New Roman" w:eastAsia="Times New Roman" w:hAnsi="Times New Roman" w:cs="Times New Roman"/>
            <w:color w:val="0000FF"/>
            <w:sz w:val="24"/>
            <w:szCs w:val="24"/>
            <w:u w:val="single"/>
          </w:rPr>
          <w:t>"Management of normal labor and delivery"</w:t>
        </w:r>
      </w:hyperlink>
      <w:r w:rsidRPr="004534A4">
        <w:rPr>
          <w:rFonts w:ascii="Times New Roman" w:eastAsia="Times New Roman" w:hAnsi="Times New Roman" w:cs="Times New Roman"/>
          <w:sz w:val="24"/>
          <w:szCs w:val="24"/>
        </w:rPr>
        <w:t>). However, the indications for and alternatives to induction; planned drugs and procedures including side effects and complications; and the possibility of cesarean delivery or induction over several days should be discussed.</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PREDICTING A SUCCESSFUL INDUCTION</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Definition of success — Generally, an induction is considered successful when it results in an uncomplicated vaginal birth within 24 hours of beginning </w:t>
      </w:r>
      <w:hyperlink r:id="rId59"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However, depending on the trial, a successful outcome may be defined as vaginal delivery within 48 hours or by the cesarean delivery rate.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Other endpoints that may be considered in assessing induction success include the dose/duration of </w:t>
      </w:r>
      <w:hyperlink r:id="rId60"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used, the time from preinduction cervical ripening to vaginal delivery, the time from oxytocin induction to vaginal delivery, and maternal and neonatal morbidity.</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Cervical status — Cervical status immediately before </w:t>
      </w:r>
      <w:hyperlink r:id="rId61"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administration is a key factor for predicting the likelihood of successful induction and the Bishop score appears to be the best available tool for assessing cervical status. Systematic reviews of controlled studies concluded the Bishop score is as, or more, predictive of successful induction than fetal fibronectin [</w:t>
      </w:r>
      <w:hyperlink r:id="rId62" w:history="1">
        <w:r w:rsidRPr="004534A4">
          <w:rPr>
            <w:rFonts w:ascii="Times New Roman" w:eastAsia="Times New Roman" w:hAnsi="Times New Roman" w:cs="Times New Roman"/>
            <w:color w:val="0000FF"/>
            <w:sz w:val="24"/>
            <w:szCs w:val="24"/>
            <w:u w:val="single"/>
          </w:rPr>
          <w:t>31</w:t>
        </w:r>
      </w:hyperlink>
      <w:r w:rsidRPr="004534A4">
        <w:rPr>
          <w:rFonts w:ascii="Times New Roman" w:eastAsia="Times New Roman" w:hAnsi="Times New Roman" w:cs="Times New Roman"/>
          <w:sz w:val="24"/>
          <w:szCs w:val="24"/>
        </w:rPr>
        <w:t>] or sonographic measurement of cervical length [</w:t>
      </w:r>
      <w:hyperlink r:id="rId63" w:history="1">
        <w:r w:rsidRPr="004534A4">
          <w:rPr>
            <w:rFonts w:ascii="Times New Roman" w:eastAsia="Times New Roman" w:hAnsi="Times New Roman" w:cs="Times New Roman"/>
            <w:color w:val="0000FF"/>
            <w:sz w:val="24"/>
            <w:szCs w:val="24"/>
            <w:u w:val="single"/>
          </w:rPr>
          <w:t>32</w:t>
        </w:r>
      </w:hyperlink>
      <w:r w:rsidRPr="004534A4">
        <w:rPr>
          <w:rFonts w:ascii="Times New Roman" w:eastAsia="Times New Roman" w:hAnsi="Times New Roman" w:cs="Times New Roman"/>
          <w:sz w:val="24"/>
          <w:szCs w:val="24"/>
        </w:rPr>
        <w:t>], and that dilation is the most important element of the Bishop score [</w:t>
      </w:r>
      <w:hyperlink r:id="rId64" w:history="1">
        <w:r w:rsidRPr="004534A4">
          <w:rPr>
            <w:rFonts w:ascii="Times New Roman" w:eastAsia="Times New Roman" w:hAnsi="Times New Roman" w:cs="Times New Roman"/>
            <w:color w:val="0000FF"/>
            <w:sz w:val="24"/>
            <w:szCs w:val="24"/>
            <w:u w:val="single"/>
          </w:rPr>
          <w:t>31</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Bishop score — The modified Bishop score is the cervical assessment system most commonly used in clinical practice in the United States [</w:t>
      </w:r>
      <w:hyperlink r:id="rId65" w:history="1">
        <w:r w:rsidRPr="004534A4">
          <w:rPr>
            <w:rFonts w:ascii="Times New Roman" w:eastAsia="Times New Roman" w:hAnsi="Times New Roman" w:cs="Times New Roman"/>
            <w:color w:val="0000FF"/>
            <w:sz w:val="24"/>
            <w:szCs w:val="24"/>
            <w:u w:val="single"/>
          </w:rPr>
          <w:t>33</w:t>
        </w:r>
      </w:hyperlink>
      <w:r w:rsidRPr="004534A4">
        <w:rPr>
          <w:rFonts w:ascii="Times New Roman" w:eastAsia="Times New Roman" w:hAnsi="Times New Roman" w:cs="Times New Roman"/>
          <w:sz w:val="24"/>
          <w:szCs w:val="24"/>
        </w:rPr>
        <w:t>]. This system tabulates a score based upon the station of the presenting part and four characteristics of the cervix: dilatation, effacement, consistency, and position (</w:t>
      </w:r>
      <w:hyperlink r:id="rId66" w:history="1">
        <w:r w:rsidRPr="004534A4">
          <w:rPr>
            <w:rFonts w:ascii="Times New Roman" w:eastAsia="Times New Roman" w:hAnsi="Times New Roman" w:cs="Times New Roman"/>
            <w:color w:val="0000FF"/>
            <w:sz w:val="24"/>
            <w:szCs w:val="24"/>
            <w:u w:val="single"/>
          </w:rPr>
          <w:t>table 1</w:t>
        </w:r>
      </w:hyperlink>
      <w:r w:rsidRPr="004534A4">
        <w:rPr>
          <w:rFonts w:ascii="Times New Roman" w:eastAsia="Times New Roman" w:hAnsi="Times New Roman" w:cs="Times New Roman"/>
          <w:sz w:val="24"/>
          <w:szCs w:val="24"/>
        </w:rPr>
        <w:t>). Cervical scoring systems other than the Bishop score exist, but are rarely used for predicting labor outcome (eg, Fields system; Burnett, Caldor, and Friedman modifications of the Bishop system [</w:t>
      </w:r>
      <w:hyperlink r:id="rId67" w:history="1">
        <w:r w:rsidRPr="004534A4">
          <w:rPr>
            <w:rFonts w:ascii="Times New Roman" w:eastAsia="Times New Roman" w:hAnsi="Times New Roman" w:cs="Times New Roman"/>
            <w:color w:val="0000FF"/>
            <w:sz w:val="24"/>
            <w:szCs w:val="24"/>
            <w:u w:val="single"/>
          </w:rPr>
          <w:t>34</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Most evidence supports the concept that women with a high Bishop score (we use ≥8) have a similar likelihood of vaginal delivery whether labor begins spontaneously or is induced [</w:t>
      </w:r>
      <w:hyperlink r:id="rId68" w:history="1">
        <w:r w:rsidRPr="004534A4">
          <w:rPr>
            <w:rFonts w:ascii="Times New Roman" w:eastAsia="Times New Roman" w:hAnsi="Times New Roman" w:cs="Times New Roman"/>
            <w:color w:val="0000FF"/>
            <w:sz w:val="24"/>
            <w:szCs w:val="24"/>
            <w:u w:val="single"/>
          </w:rPr>
          <w:t>11,33,35,36</w:t>
        </w:r>
      </w:hyperlink>
      <w:r w:rsidRPr="004534A4">
        <w:rPr>
          <w:rFonts w:ascii="Times New Roman" w:eastAsia="Times New Roman" w:hAnsi="Times New Roman" w:cs="Times New Roman"/>
          <w:sz w:val="24"/>
          <w:szCs w:val="24"/>
        </w:rPr>
        <w:t>]. On the other hand, when the Bishop score is low (we use ≤6), induction is less likely to be successful than spontaneous labor and associated with a higher rate of cesarean delivery.</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lastRenderedPageBreak/>
        <w:t>Although a high Bishop score remains useful as an objective measure of cervical ripeness and performs well for predicting likelihood of vaginal delivery, a low Bishop score does not perform as well for predicting the likelihood of cesarean delivery [</w:t>
      </w:r>
      <w:hyperlink r:id="rId69" w:history="1">
        <w:r w:rsidRPr="004534A4">
          <w:rPr>
            <w:rFonts w:ascii="Times New Roman" w:eastAsia="Times New Roman" w:hAnsi="Times New Roman" w:cs="Times New Roman"/>
            <w:color w:val="0000FF"/>
            <w:sz w:val="24"/>
            <w:szCs w:val="24"/>
            <w:u w:val="single"/>
          </w:rPr>
          <w:t>37</w:t>
        </w:r>
      </w:hyperlink>
      <w:r w:rsidRPr="004534A4">
        <w:rPr>
          <w:rFonts w:ascii="Times New Roman" w:eastAsia="Times New Roman" w:hAnsi="Times New Roman" w:cs="Times New Roman"/>
          <w:sz w:val="24"/>
          <w:szCs w:val="24"/>
        </w:rPr>
        <w:t xml:space="preserve">]. This is because cervical ripening agents improve the likelihood of vaginal delivery in women whose Bishop score is low, the optimum thresholds for high and low Bishop score are not well-defined (high may be ≥4 or ≥6 or ≥8; low may be ≤3 or ≤6), the cervical consistency component of the score is a subjective assessment, and factors other than cervical ripeness affect the likelihood of cesarean delivery. Historically, studies compared the likelihood of cesarean delivery with induction versus that with spontaneous labor whereas the true clinical decision-making comparator should be pregnancies managed expectantly. (See </w:t>
      </w:r>
      <w:hyperlink r:id="rId70" w:anchor="H5" w:history="1">
        <w:r w:rsidRPr="004534A4">
          <w:rPr>
            <w:rFonts w:ascii="Times New Roman" w:eastAsia="Times New Roman" w:hAnsi="Times New Roman" w:cs="Times New Roman"/>
            <w:color w:val="0000FF"/>
            <w:sz w:val="24"/>
            <w:szCs w:val="24"/>
            <w:u w:val="single"/>
          </w:rPr>
          <w:t>'Elective induction at 39 weeks or more'</w:t>
        </w:r>
      </w:hyperlink>
      <w:r w:rsidRPr="004534A4">
        <w:rPr>
          <w:rFonts w:ascii="Times New Roman" w:eastAsia="Times New Roman" w:hAnsi="Times New Roman" w:cs="Times New Roman"/>
          <w:sz w:val="24"/>
          <w:szCs w:val="24"/>
        </w:rPr>
        <w:t xml:space="preserve"> above.)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Of note, a simplified Bishop scoring system appears to be as predictive as the original system. In a cohort of over 5400 nulliparous women undergoing labor induction at term, only dilation, station, and effacement, which represent three of the original five characteristics comprising the Bishop score, were significantly associated with vaginal delivery [</w:t>
      </w:r>
      <w:hyperlink r:id="rId71" w:history="1">
        <w:r w:rsidRPr="004534A4">
          <w:rPr>
            <w:rFonts w:ascii="Times New Roman" w:eastAsia="Times New Roman" w:hAnsi="Times New Roman" w:cs="Times New Roman"/>
            <w:color w:val="0000FF"/>
            <w:sz w:val="24"/>
            <w:szCs w:val="24"/>
            <w:u w:val="single"/>
          </w:rPr>
          <w:t>38</w:t>
        </w:r>
      </w:hyperlink>
      <w:r w:rsidRPr="004534A4">
        <w:rPr>
          <w:rFonts w:ascii="Times New Roman" w:eastAsia="Times New Roman" w:hAnsi="Times New Roman" w:cs="Times New Roman"/>
          <w:sz w:val="24"/>
          <w:szCs w:val="24"/>
        </w:rPr>
        <w:t>]. For predicting successful labor induction (defined as achieving vaginal delivery), a simplified Bishop score using these three components had similar or better positive predictive value (87.7 versus 87.0 percent), negative predictive value (31.3 versus 29.8 percent), positive likelihood ratio (2.34 versus 2.19), and correct classification rate (51.0 versus 47.3 percent) compared with the conventional Bishop score.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Noncervical factors — Noncervical characteristics of the population being induced also impact prediction of successful induction. Induction is more likely to be successful in [</w:t>
      </w:r>
      <w:hyperlink r:id="rId72" w:history="1">
        <w:r w:rsidRPr="004534A4">
          <w:rPr>
            <w:rFonts w:ascii="Times New Roman" w:eastAsia="Times New Roman" w:hAnsi="Times New Roman" w:cs="Times New Roman"/>
            <w:color w:val="0000FF"/>
            <w:sz w:val="24"/>
            <w:szCs w:val="24"/>
            <w:u w:val="single"/>
          </w:rPr>
          <w:t>31,37,39</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●Term pregnancies</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●Multiparous women regardless of Bishop score (</w:t>
      </w:r>
      <w:hyperlink r:id="rId73" w:history="1">
        <w:r w:rsidRPr="004534A4">
          <w:rPr>
            <w:rFonts w:ascii="Times New Roman" w:eastAsia="Times New Roman" w:hAnsi="Times New Roman" w:cs="Times New Roman"/>
            <w:color w:val="0000FF"/>
            <w:sz w:val="24"/>
            <w:szCs w:val="24"/>
            <w:u w:val="single"/>
          </w:rPr>
          <w:t>table 2</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●Women with ruptured membranes</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●Women with a previous vaginal delivery</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●Tall and nonobese women</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●Women with an infant &lt;4000 g</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●Women without comorbidities associated with placental insufficiency</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In preterm gestations, a study of labor induction using data from the National Institute of Child Health and Human Development Consortium on Safe Labor found multiparity was the best predictor of vaginal delivery (multiparity versus nulliparity: odds ratio [OR] 6.8, 95% CI 6.4-7.2, n = 6555 women) [</w:t>
      </w:r>
      <w:hyperlink r:id="rId74" w:history="1">
        <w:r w:rsidRPr="004534A4">
          <w:rPr>
            <w:rFonts w:ascii="Times New Roman" w:eastAsia="Times New Roman" w:hAnsi="Times New Roman" w:cs="Times New Roman"/>
            <w:color w:val="0000FF"/>
            <w:sz w:val="24"/>
            <w:szCs w:val="24"/>
            <w:u w:val="single"/>
          </w:rPr>
          <w:t>40</w:t>
        </w:r>
      </w:hyperlink>
      <w:r w:rsidRPr="004534A4">
        <w:rPr>
          <w:rFonts w:ascii="Times New Roman" w:eastAsia="Times New Roman" w:hAnsi="Times New Roman" w:cs="Times New Roman"/>
          <w:sz w:val="24"/>
          <w:szCs w:val="24"/>
        </w:rPr>
        <w:t>]. Gestational age also played a role: pregnancies &lt;34 weeks of gestation were less likely to deliver vaginally than pregnancies ≥34 weeks of gestation; nevertheless, 57 percent of pregnancies induced at 24 to 28 weeks, 54 percent of those induced at 28 to 31 weeks, and 67 percent of those induced at 31 to 34 weeks had a successful vaginal live birth.</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lastRenderedPageBreak/>
        <w:t>The time of day when induction is started does not appear to be a factor in success [</w:t>
      </w:r>
      <w:hyperlink r:id="rId75" w:history="1">
        <w:r w:rsidRPr="004534A4">
          <w:rPr>
            <w:rFonts w:ascii="Times New Roman" w:eastAsia="Times New Roman" w:hAnsi="Times New Roman" w:cs="Times New Roman"/>
            <w:color w:val="0000FF"/>
            <w:sz w:val="24"/>
            <w:szCs w:val="24"/>
            <w:u w:val="single"/>
          </w:rPr>
          <w:t>41</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Early administration of neuraxial analgesia also does not appear to be a factor in success [</w:t>
      </w:r>
      <w:hyperlink r:id="rId76" w:history="1">
        <w:r w:rsidRPr="004534A4">
          <w:rPr>
            <w:rFonts w:ascii="Times New Roman" w:eastAsia="Times New Roman" w:hAnsi="Times New Roman" w:cs="Times New Roman"/>
            <w:color w:val="0000FF"/>
            <w:sz w:val="24"/>
            <w:szCs w:val="24"/>
            <w:u w:val="single"/>
          </w:rPr>
          <w:t>42</w:t>
        </w:r>
      </w:hyperlink>
      <w:r w:rsidRPr="004534A4">
        <w:rPr>
          <w:rFonts w:ascii="Times New Roman" w:eastAsia="Times New Roman" w:hAnsi="Times New Roman" w:cs="Times New Roman"/>
          <w:sz w:val="24"/>
          <w:szCs w:val="24"/>
        </w:rPr>
        <w:t xml:space="preserve">]. (See </w:t>
      </w:r>
      <w:hyperlink r:id="rId77" w:anchor="H12560398" w:history="1">
        <w:r w:rsidRPr="004534A4">
          <w:rPr>
            <w:rFonts w:ascii="Times New Roman" w:eastAsia="Times New Roman" w:hAnsi="Times New Roman" w:cs="Times New Roman"/>
            <w:color w:val="0000FF"/>
            <w:sz w:val="24"/>
            <w:szCs w:val="24"/>
            <w:u w:val="single"/>
          </w:rPr>
          <w:t>"Adverse effects of neuraxial analgesia and anesthesia for obstetrics", section on 'Effect of neuraxial analgesia on labor and delivery'</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TECHNIQUE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Our approach — The following is a synopsis of our approach to induction:</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●Preinduction cervical ripening if the cervix is unfavorable. We use </w:t>
      </w:r>
      <w:hyperlink r:id="rId78" w:history="1">
        <w:r w:rsidRPr="004534A4">
          <w:rPr>
            <w:rFonts w:ascii="Times New Roman" w:eastAsia="Times New Roman" w:hAnsi="Times New Roman" w:cs="Times New Roman"/>
            <w:color w:val="0000FF"/>
            <w:sz w:val="24"/>
            <w:szCs w:val="24"/>
            <w:u w:val="single"/>
          </w:rPr>
          <w:t>misoprostol</w:t>
        </w:r>
      </w:hyperlink>
      <w:r w:rsidRPr="004534A4">
        <w:rPr>
          <w:rFonts w:ascii="Times New Roman" w:eastAsia="Times New Roman" w:hAnsi="Times New Roman" w:cs="Times New Roman"/>
          <w:sz w:val="24"/>
          <w:szCs w:val="24"/>
        </w:rPr>
        <w:t xml:space="preserve"> 25 mcg every three to four hours administered vaginally, but use of other cervical ripening agents and regimens is also reasonable. (See </w:t>
      </w:r>
      <w:hyperlink r:id="rId79" w:anchor="H1917456107" w:history="1">
        <w:r w:rsidRPr="004534A4">
          <w:rPr>
            <w:rFonts w:ascii="Times New Roman" w:eastAsia="Times New Roman" w:hAnsi="Times New Roman" w:cs="Times New Roman"/>
            <w:color w:val="0000FF"/>
            <w:sz w:val="24"/>
            <w:szCs w:val="24"/>
            <w:u w:val="single"/>
          </w:rPr>
          <w:t>"Techniques for ripening the unfavorable cervix prior to induction", section on 'Prostaglandin E1 (misoprostol)'</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w:t>
      </w:r>
      <w:hyperlink r:id="rId80"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infusion using a low-dose protocol (</w:t>
      </w:r>
      <w:hyperlink r:id="rId81" w:history="1">
        <w:r w:rsidRPr="004534A4">
          <w:rPr>
            <w:rFonts w:ascii="Times New Roman" w:eastAsia="Times New Roman" w:hAnsi="Times New Roman" w:cs="Times New Roman"/>
            <w:color w:val="0000FF"/>
            <w:sz w:val="24"/>
            <w:szCs w:val="24"/>
            <w:u w:val="single"/>
          </w:rPr>
          <w:t>table 3</w:t>
        </w:r>
      </w:hyperlink>
      <w:r w:rsidRPr="004534A4">
        <w:rPr>
          <w:rFonts w:ascii="Times New Roman" w:eastAsia="Times New Roman" w:hAnsi="Times New Roman" w:cs="Times New Roman"/>
          <w:sz w:val="24"/>
          <w:szCs w:val="24"/>
        </w:rPr>
        <w:t xml:space="preserve">). (See </w:t>
      </w:r>
      <w:hyperlink r:id="rId82" w:anchor="H7537379"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below.)</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●Early amniotomy, as long as the head is engaged. (See </w:t>
      </w:r>
      <w:hyperlink r:id="rId83" w:anchor="H7537841" w:history="1">
        <w:r w:rsidRPr="004534A4">
          <w:rPr>
            <w:rFonts w:ascii="Times New Roman" w:eastAsia="Times New Roman" w:hAnsi="Times New Roman" w:cs="Times New Roman"/>
            <w:color w:val="0000FF"/>
            <w:sz w:val="24"/>
            <w:szCs w:val="24"/>
            <w:u w:val="single"/>
          </w:rPr>
          <w:t>'Early amniotomy'</w:t>
        </w:r>
      </w:hyperlink>
      <w:r w:rsidRPr="004534A4">
        <w:rPr>
          <w:rFonts w:ascii="Times New Roman" w:eastAsia="Times New Roman" w:hAnsi="Times New Roman" w:cs="Times New Roman"/>
          <w:sz w:val="24"/>
          <w:szCs w:val="24"/>
        </w:rPr>
        <w:t xml:space="preserve"> below.)</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●Avoidance of latent phase cesarean delivery by use of strict criteria for failed induction. (See </w:t>
      </w:r>
      <w:hyperlink r:id="rId84" w:anchor="H30" w:history="1">
        <w:r w:rsidRPr="004534A4">
          <w:rPr>
            <w:rFonts w:ascii="Times New Roman" w:eastAsia="Times New Roman" w:hAnsi="Times New Roman" w:cs="Times New Roman"/>
            <w:color w:val="0000FF"/>
            <w:sz w:val="24"/>
            <w:szCs w:val="24"/>
            <w:u w:val="single"/>
          </w:rPr>
          <w:t>'Failed induction'</w:t>
        </w:r>
      </w:hyperlink>
      <w:r w:rsidRPr="004534A4">
        <w:rPr>
          <w:rFonts w:ascii="Times New Roman" w:eastAsia="Times New Roman" w:hAnsi="Times New Roman" w:cs="Times New Roman"/>
          <w:sz w:val="24"/>
          <w:szCs w:val="24"/>
        </w:rPr>
        <w:t xml:space="preserve"> below.)</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A consistent approach to labor induction may reduce the rate of cesarean delivery [</w:t>
      </w:r>
      <w:hyperlink r:id="rId85" w:history="1">
        <w:r w:rsidRPr="004534A4">
          <w:rPr>
            <w:rFonts w:ascii="Times New Roman" w:eastAsia="Times New Roman" w:hAnsi="Times New Roman" w:cs="Times New Roman"/>
            <w:color w:val="0000FF"/>
            <w:sz w:val="24"/>
            <w:szCs w:val="24"/>
            <w:u w:val="single"/>
          </w:rPr>
          <w:t>43,44</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Preinduction cervical ripening — Because </w:t>
      </w:r>
      <w:hyperlink r:id="rId86"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is less successful when used in women with a low Bishop score, a ripening process is generally used prior to administering oxytocin to women with unfavorable cervices. (See </w:t>
      </w:r>
      <w:hyperlink r:id="rId87" w:history="1">
        <w:r w:rsidRPr="004534A4">
          <w:rPr>
            <w:rFonts w:ascii="Times New Roman" w:eastAsia="Times New Roman" w:hAnsi="Times New Roman" w:cs="Times New Roman"/>
            <w:color w:val="0000FF"/>
            <w:sz w:val="24"/>
            <w:szCs w:val="24"/>
            <w:u w:val="single"/>
          </w:rPr>
          <w:t>"Techniques for ripening the unfavorable cervix prior to induction"</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If prostaglandin E2 or E1 is administered to promote cervical ripening, this alone initiates labor in approximately 50 percent of women, and obviates the need for </w:t>
      </w:r>
      <w:hyperlink r:id="rId88"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w:t>
      </w:r>
      <w:hyperlink r:id="rId89" w:history="1">
        <w:r w:rsidRPr="004534A4">
          <w:rPr>
            <w:rFonts w:ascii="Times New Roman" w:eastAsia="Times New Roman" w:hAnsi="Times New Roman" w:cs="Times New Roman"/>
            <w:color w:val="0000FF"/>
            <w:sz w:val="24"/>
            <w:szCs w:val="24"/>
            <w:u w:val="single"/>
          </w:rPr>
          <w:t>45</w:t>
        </w:r>
      </w:hyperlink>
      <w:r w:rsidRPr="004534A4">
        <w:rPr>
          <w:rFonts w:ascii="Times New Roman" w:eastAsia="Times New Roman" w:hAnsi="Times New Roman" w:cs="Times New Roman"/>
          <w:sz w:val="24"/>
          <w:szCs w:val="24"/>
        </w:rPr>
        <w:t xml:space="preserve">]. Use of prostaglandins for cervical ripening is discussed in detail separately. (See </w:t>
      </w:r>
      <w:hyperlink r:id="rId90" w:anchor="H92003895" w:history="1">
        <w:r w:rsidRPr="004534A4">
          <w:rPr>
            <w:rFonts w:ascii="Times New Roman" w:eastAsia="Times New Roman" w:hAnsi="Times New Roman" w:cs="Times New Roman"/>
            <w:color w:val="0000FF"/>
            <w:sz w:val="24"/>
            <w:szCs w:val="24"/>
            <w:u w:val="single"/>
          </w:rPr>
          <w:t>"Techniques for ripening the unfavorable cervix prior to induction", section on 'Prostaglandins'</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hyperlink r:id="rId91"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can be initiated:</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●6 to 12 hours after the final dose of </w:t>
      </w:r>
      <w:hyperlink r:id="rId92" w:history="1">
        <w:r w:rsidRPr="004534A4">
          <w:rPr>
            <w:rFonts w:ascii="Times New Roman" w:eastAsia="Times New Roman" w:hAnsi="Times New Roman" w:cs="Times New Roman"/>
            <w:color w:val="0000FF"/>
            <w:sz w:val="24"/>
            <w:szCs w:val="24"/>
            <w:u w:val="single"/>
          </w:rPr>
          <w:t>dinoprostone</w:t>
        </w:r>
      </w:hyperlink>
      <w:r w:rsidRPr="004534A4">
        <w:rPr>
          <w:rFonts w:ascii="Times New Roman" w:eastAsia="Times New Roman" w:hAnsi="Times New Roman" w:cs="Times New Roman"/>
          <w:sz w:val="24"/>
          <w:szCs w:val="24"/>
        </w:rPr>
        <w:t xml:space="preserve"> gel</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●30 minutes after removal of </w:t>
      </w:r>
      <w:hyperlink r:id="rId93" w:history="1">
        <w:r w:rsidRPr="004534A4">
          <w:rPr>
            <w:rFonts w:ascii="Times New Roman" w:eastAsia="Times New Roman" w:hAnsi="Times New Roman" w:cs="Times New Roman"/>
            <w:color w:val="0000FF"/>
            <w:sz w:val="24"/>
            <w:szCs w:val="24"/>
            <w:u w:val="single"/>
          </w:rPr>
          <w:t>dinoprostone</w:t>
        </w:r>
      </w:hyperlink>
      <w:r w:rsidRPr="004534A4">
        <w:rPr>
          <w:rFonts w:ascii="Times New Roman" w:eastAsia="Times New Roman" w:hAnsi="Times New Roman" w:cs="Times New Roman"/>
          <w:sz w:val="24"/>
          <w:szCs w:val="24"/>
        </w:rPr>
        <w:t xml:space="preserve"> insert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●4 hours after the final </w:t>
      </w:r>
      <w:hyperlink r:id="rId94" w:history="1">
        <w:r w:rsidRPr="004534A4">
          <w:rPr>
            <w:rFonts w:ascii="Times New Roman" w:eastAsia="Times New Roman" w:hAnsi="Times New Roman" w:cs="Times New Roman"/>
            <w:color w:val="0000FF"/>
            <w:sz w:val="24"/>
            <w:szCs w:val="24"/>
            <w:u w:val="single"/>
          </w:rPr>
          <w:t>misoprostol</w:t>
        </w:r>
      </w:hyperlink>
      <w:r w:rsidRPr="004534A4">
        <w:rPr>
          <w:rFonts w:ascii="Times New Roman" w:eastAsia="Times New Roman" w:hAnsi="Times New Roman" w:cs="Times New Roman"/>
          <w:sz w:val="24"/>
          <w:szCs w:val="24"/>
        </w:rPr>
        <w:t xml:space="preserve"> dose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Oxytocin — Synthetic </w:t>
      </w:r>
      <w:hyperlink r:id="rId95"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administration is the most common and proven method of labor induction [</w:t>
      </w:r>
      <w:hyperlink r:id="rId96" w:history="1">
        <w:r w:rsidRPr="004534A4">
          <w:rPr>
            <w:rFonts w:ascii="Times New Roman" w:eastAsia="Times New Roman" w:hAnsi="Times New Roman" w:cs="Times New Roman"/>
            <w:color w:val="0000FF"/>
            <w:sz w:val="24"/>
            <w:szCs w:val="24"/>
            <w:u w:val="single"/>
          </w:rPr>
          <w:t>46,47</w:t>
        </w:r>
      </w:hyperlink>
      <w:r w:rsidRPr="004534A4">
        <w:rPr>
          <w:rFonts w:ascii="Times New Roman" w:eastAsia="Times New Roman" w:hAnsi="Times New Roman" w:cs="Times New Roman"/>
          <w:sz w:val="24"/>
          <w:szCs w:val="24"/>
        </w:rPr>
        <w:t xml:space="preserve">]. In a 2016 network meta-analysis of labor induction methods, use of intravenous oxytocin plus amniotomy and use of vaginal </w:t>
      </w:r>
      <w:hyperlink r:id="rId97" w:history="1">
        <w:r w:rsidRPr="004534A4">
          <w:rPr>
            <w:rFonts w:ascii="Times New Roman" w:eastAsia="Times New Roman" w:hAnsi="Times New Roman" w:cs="Times New Roman"/>
            <w:color w:val="0000FF"/>
            <w:sz w:val="24"/>
            <w:szCs w:val="24"/>
            <w:u w:val="single"/>
          </w:rPr>
          <w:t>misoprostol</w:t>
        </w:r>
      </w:hyperlink>
      <w:r w:rsidRPr="004534A4">
        <w:rPr>
          <w:rFonts w:ascii="Times New Roman" w:eastAsia="Times New Roman" w:hAnsi="Times New Roman" w:cs="Times New Roman"/>
          <w:sz w:val="24"/>
          <w:szCs w:val="24"/>
        </w:rPr>
        <w:t xml:space="preserve"> were the two approaches most likely to achieve vaginal delivery within 24 hours [</w:t>
      </w:r>
      <w:hyperlink r:id="rId98" w:history="1">
        <w:r w:rsidRPr="004534A4">
          <w:rPr>
            <w:rFonts w:ascii="Times New Roman" w:eastAsia="Times New Roman" w:hAnsi="Times New Roman" w:cs="Times New Roman"/>
            <w:color w:val="0000FF"/>
            <w:sz w:val="24"/>
            <w:szCs w:val="24"/>
            <w:u w:val="single"/>
          </w:rPr>
          <w:t>48</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lastRenderedPageBreak/>
        <w:t xml:space="preserve">Pharmacology — Exogenous </w:t>
      </w:r>
      <w:hyperlink r:id="rId99"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administration produces periodic uterine contractions first demonstrable at approximately 20 weeks of gestation. Myometrial responsiveness increases with advancing gestational age until 34 weeks, at which time it levels off until spontaneous labor begins, when it increases rapidly [</w:t>
      </w:r>
      <w:hyperlink r:id="rId100" w:history="1">
        <w:r w:rsidRPr="004534A4">
          <w:rPr>
            <w:rFonts w:ascii="Times New Roman" w:eastAsia="Times New Roman" w:hAnsi="Times New Roman" w:cs="Times New Roman"/>
            <w:color w:val="0000FF"/>
            <w:sz w:val="24"/>
            <w:szCs w:val="24"/>
            <w:u w:val="single"/>
          </w:rPr>
          <w:t>49</w:t>
        </w:r>
      </w:hyperlink>
      <w:r w:rsidRPr="004534A4">
        <w:rPr>
          <w:rFonts w:ascii="Times New Roman" w:eastAsia="Times New Roman" w:hAnsi="Times New Roman" w:cs="Times New Roman"/>
          <w:sz w:val="24"/>
          <w:szCs w:val="24"/>
        </w:rPr>
        <w:t>]. Increases in myometrial sensitivity are due primarily to increases in myometrial oxytocin receptor binding sites [</w:t>
      </w:r>
      <w:hyperlink r:id="rId101" w:history="1">
        <w:r w:rsidRPr="004534A4">
          <w:rPr>
            <w:rFonts w:ascii="Times New Roman" w:eastAsia="Times New Roman" w:hAnsi="Times New Roman" w:cs="Times New Roman"/>
            <w:color w:val="0000FF"/>
            <w:sz w:val="24"/>
            <w:szCs w:val="24"/>
            <w:u w:val="single"/>
          </w:rPr>
          <w:t>50</w:t>
        </w:r>
      </w:hyperlink>
      <w:r w:rsidRPr="004534A4">
        <w:rPr>
          <w:rFonts w:ascii="Times New Roman" w:eastAsia="Times New Roman" w:hAnsi="Times New Roman" w:cs="Times New Roman"/>
          <w:sz w:val="24"/>
          <w:szCs w:val="24"/>
        </w:rPr>
        <w:t>]. Receptor activation triggers signalling events that stimulate contractions, primarily by elevating intracellular calcium [</w:t>
      </w:r>
      <w:hyperlink r:id="rId102" w:history="1">
        <w:r w:rsidRPr="004534A4">
          <w:rPr>
            <w:rFonts w:ascii="Times New Roman" w:eastAsia="Times New Roman" w:hAnsi="Times New Roman" w:cs="Times New Roman"/>
            <w:color w:val="0000FF"/>
            <w:sz w:val="24"/>
            <w:szCs w:val="24"/>
            <w:u w:val="single"/>
          </w:rPr>
          <w:t>51</w:t>
        </w:r>
      </w:hyperlink>
      <w:r w:rsidRPr="004534A4">
        <w:rPr>
          <w:rFonts w:ascii="Times New Roman" w:eastAsia="Times New Roman" w:hAnsi="Times New Roman" w:cs="Times New Roman"/>
          <w:sz w:val="24"/>
          <w:szCs w:val="24"/>
        </w:rPr>
        <w:t>]. Progress during spontaneous labor is not related to increasing oxytocin concentration, uterine contractions are not associated with changes in plasma oxytocin concentration, and hypocontractile labor does not appear to be the result of a deficit of oxytocin [</w:t>
      </w:r>
      <w:hyperlink r:id="rId103" w:history="1">
        <w:r w:rsidRPr="004534A4">
          <w:rPr>
            <w:rFonts w:ascii="Times New Roman" w:eastAsia="Times New Roman" w:hAnsi="Times New Roman" w:cs="Times New Roman"/>
            <w:color w:val="0000FF"/>
            <w:sz w:val="24"/>
            <w:szCs w:val="24"/>
            <w:u w:val="single"/>
          </w:rPr>
          <w:t>52</w:t>
        </w:r>
      </w:hyperlink>
      <w:r w:rsidRPr="004534A4">
        <w:rPr>
          <w:rFonts w:ascii="Times New Roman" w:eastAsia="Times New Roman" w:hAnsi="Times New Roman" w:cs="Times New Roman"/>
          <w:sz w:val="24"/>
          <w:szCs w:val="24"/>
        </w:rPr>
        <w:t xml:space="preserve">]. </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hyperlink r:id="rId104"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has a short plasma half-life, estimated at three to six minutes [</w:t>
      </w:r>
      <w:hyperlink r:id="rId105" w:history="1">
        <w:r w:rsidRPr="004534A4">
          <w:rPr>
            <w:rFonts w:ascii="Times New Roman" w:eastAsia="Times New Roman" w:hAnsi="Times New Roman" w:cs="Times New Roman"/>
            <w:color w:val="0000FF"/>
            <w:sz w:val="24"/>
            <w:szCs w:val="24"/>
            <w:u w:val="single"/>
          </w:rPr>
          <w:t>53</w:t>
        </w:r>
      </w:hyperlink>
      <w:r w:rsidRPr="004534A4">
        <w:rPr>
          <w:rFonts w:ascii="Times New Roman" w:eastAsia="Times New Roman" w:hAnsi="Times New Roman" w:cs="Times New Roman"/>
          <w:sz w:val="24"/>
          <w:szCs w:val="24"/>
        </w:rPr>
        <w:t>]. Low dose protocols are based upon studies showing approximately 40 minutes are required for any particular dose of oxytocin to reach a steady-state concentration and maximal uterine contractile response [</w:t>
      </w:r>
      <w:hyperlink r:id="rId106" w:history="1">
        <w:r w:rsidRPr="004534A4">
          <w:rPr>
            <w:rFonts w:ascii="Times New Roman" w:eastAsia="Times New Roman" w:hAnsi="Times New Roman" w:cs="Times New Roman"/>
            <w:color w:val="0000FF"/>
            <w:sz w:val="24"/>
            <w:szCs w:val="24"/>
            <w:u w:val="single"/>
          </w:rPr>
          <w:t>54</w:t>
        </w:r>
      </w:hyperlink>
      <w:r w:rsidRPr="004534A4">
        <w:rPr>
          <w:rFonts w:ascii="Times New Roman" w:eastAsia="Times New Roman" w:hAnsi="Times New Roman" w:cs="Times New Roman"/>
          <w:sz w:val="24"/>
          <w:szCs w:val="24"/>
        </w:rPr>
        <w:t xml:space="preserve">]. (See </w:t>
      </w:r>
      <w:hyperlink r:id="rId107" w:anchor="H512030220" w:history="1">
        <w:r w:rsidRPr="004534A4">
          <w:rPr>
            <w:rFonts w:ascii="Times New Roman" w:eastAsia="Times New Roman" w:hAnsi="Times New Roman" w:cs="Times New Roman"/>
            <w:color w:val="0000FF"/>
            <w:sz w:val="24"/>
            <w:szCs w:val="24"/>
            <w:u w:val="single"/>
          </w:rPr>
          <w:t>'Dose titration and maintenance'</w:t>
        </w:r>
      </w:hyperlink>
      <w:r w:rsidRPr="004534A4">
        <w:rPr>
          <w:rFonts w:ascii="Times New Roman" w:eastAsia="Times New Roman" w:hAnsi="Times New Roman" w:cs="Times New Roman"/>
          <w:sz w:val="24"/>
          <w:szCs w:val="24"/>
        </w:rPr>
        <w:t xml:space="preserve"> below.)</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hyperlink r:id="rId108"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cannot be administered orally because the polypeptide is degraded into small, inactive forms by gastrointestinal enzymes.</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Infusion pump — </w:t>
      </w:r>
      <w:hyperlink r:id="rId109"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is administered intravenously by an infusion pump to allow continuous, precise control of the dose administered. We suggest hospitals implement a standardized protocol to minimize errors in oxytocin administration, as well as complications from oxytocin administration [</w:t>
      </w:r>
      <w:hyperlink r:id="rId110" w:history="1">
        <w:r w:rsidRPr="004534A4">
          <w:rPr>
            <w:rFonts w:ascii="Times New Roman" w:eastAsia="Times New Roman" w:hAnsi="Times New Roman" w:cs="Times New Roman"/>
            <w:color w:val="0000FF"/>
            <w:sz w:val="24"/>
            <w:szCs w:val="24"/>
            <w:u w:val="single"/>
          </w:rPr>
          <w:t>55-57</w:t>
        </w:r>
      </w:hyperlink>
      <w:r w:rsidRPr="004534A4">
        <w:rPr>
          <w:rFonts w:ascii="Times New Roman" w:eastAsia="Times New Roman" w:hAnsi="Times New Roman" w:cs="Times New Roman"/>
          <w:sz w:val="24"/>
          <w:szCs w:val="24"/>
        </w:rPr>
        <w:t xml:space="preserve">]. A common regimen is to make a solution of 60 units oxytocin in 1000 mL crystalloid (60 milliunits in one mL) to allow the infusion pump setting (mL/hour) to match the dose administered (milliunits/minute), eg, a pump infusion rate of 1 mL per hour equals 1 milliunit per minute. This regimen is becoming increasingly popular as it reduces the risk of simple arithmetic errors in dosing and thus improves safety. (See </w:t>
      </w:r>
      <w:hyperlink r:id="rId111" w:anchor="H13" w:history="1">
        <w:r w:rsidRPr="004534A4">
          <w:rPr>
            <w:rFonts w:ascii="Times New Roman" w:eastAsia="Times New Roman" w:hAnsi="Times New Roman" w:cs="Times New Roman"/>
            <w:color w:val="0000FF"/>
            <w:sz w:val="24"/>
            <w:szCs w:val="24"/>
            <w:u w:val="single"/>
          </w:rPr>
          <w:t>"Reducing adverse obstetrical outcomes through safety sciences", section on 'Oxytocin administration'</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Dose titration and maintenance — We use a low-dose protocol for all patients, with rare exceptions (eg, multipara in whom reducing the induction-to-delivery interval is particularly important medically). Some examples of low and high dose </w:t>
      </w:r>
      <w:hyperlink r:id="rId112"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infusion protocols are described in the table (</w:t>
      </w:r>
      <w:hyperlink r:id="rId113" w:history="1">
        <w:r w:rsidRPr="004534A4">
          <w:rPr>
            <w:rFonts w:ascii="Times New Roman" w:eastAsia="Times New Roman" w:hAnsi="Times New Roman" w:cs="Times New Roman"/>
            <w:color w:val="0000FF"/>
            <w:sz w:val="24"/>
            <w:szCs w:val="24"/>
            <w:u w:val="single"/>
          </w:rPr>
          <w:t>table 3</w:t>
        </w:r>
      </w:hyperlink>
      <w:r w:rsidRPr="004534A4">
        <w:rPr>
          <w:rFonts w:ascii="Times New Roman" w:eastAsia="Times New Roman" w:hAnsi="Times New Roman" w:cs="Times New Roman"/>
          <w:sz w:val="24"/>
          <w:szCs w:val="24"/>
        </w:rPr>
        <w:t>). The optimum dosing regimen for oxytocin administration is controversial and no protocol has been subjected to the scientific scrutiny necessary to demonstrate its superiority in both efficacy and safety over another. Protocols differ as to initial dose (0.5 to 6 milliunits/min), time period between dose increments (10 to 60 minutes), and maximum dose (16 to 64 milliunits/minute) [</w:t>
      </w:r>
      <w:hyperlink r:id="rId114" w:history="1">
        <w:r w:rsidRPr="004534A4">
          <w:rPr>
            <w:rFonts w:ascii="Times New Roman" w:eastAsia="Times New Roman" w:hAnsi="Times New Roman" w:cs="Times New Roman"/>
            <w:color w:val="0000FF"/>
            <w:sz w:val="24"/>
            <w:szCs w:val="24"/>
            <w:u w:val="single"/>
          </w:rPr>
          <w:t>55</w:t>
        </w:r>
      </w:hyperlink>
      <w:r w:rsidRPr="004534A4">
        <w:rPr>
          <w:rFonts w:ascii="Times New Roman" w:eastAsia="Times New Roman" w:hAnsi="Times New Roman" w:cs="Times New Roman"/>
          <w:sz w:val="24"/>
          <w:szCs w:val="24"/>
        </w:rPr>
        <w:t>], but success rates for varying protocols are strikingly similar [</w:t>
      </w:r>
      <w:hyperlink r:id="rId115" w:history="1">
        <w:r w:rsidRPr="004534A4">
          <w:rPr>
            <w:rFonts w:ascii="Times New Roman" w:eastAsia="Times New Roman" w:hAnsi="Times New Roman" w:cs="Times New Roman"/>
            <w:color w:val="0000FF"/>
            <w:sz w:val="24"/>
            <w:szCs w:val="24"/>
            <w:u w:val="single"/>
          </w:rPr>
          <w:t>2</w:t>
        </w:r>
      </w:hyperlink>
      <w:r w:rsidRPr="004534A4">
        <w:rPr>
          <w:rFonts w:ascii="Times New Roman" w:eastAsia="Times New Roman" w:hAnsi="Times New Roman" w:cs="Times New Roman"/>
          <w:sz w:val="24"/>
          <w:szCs w:val="24"/>
        </w:rPr>
        <w:t>]. In a 2014 systematic review of nine randomized trials of high- versus low-dose oxytocin regimens for induction of labor, high-dose oxytocin reduced the induction to delivery interval in high-quality trials but did not decrease the frequency of cesarean delivery compared with low-dose therapy [</w:t>
      </w:r>
      <w:hyperlink r:id="rId116" w:history="1">
        <w:r w:rsidRPr="004534A4">
          <w:rPr>
            <w:rFonts w:ascii="Times New Roman" w:eastAsia="Times New Roman" w:hAnsi="Times New Roman" w:cs="Times New Roman"/>
            <w:color w:val="0000FF"/>
            <w:sz w:val="24"/>
            <w:szCs w:val="24"/>
            <w:u w:val="single"/>
          </w:rPr>
          <w:t>58</w:t>
        </w:r>
      </w:hyperlink>
      <w:r w:rsidRPr="004534A4">
        <w:rPr>
          <w:rFonts w:ascii="Times New Roman" w:eastAsia="Times New Roman" w:hAnsi="Times New Roman" w:cs="Times New Roman"/>
          <w:sz w:val="24"/>
          <w:szCs w:val="24"/>
        </w:rPr>
        <w:t>]. High-dose regimens were associated with a higher rate of tachysystole than low-dose regimens, but maternal and perinatal complication rates were similar for both regimens.</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In both low and high dose protocols, the dose is typically increased until labor progress is normal, or strong contractions occur at two- to three-minute intervals, or uterine activity reaches 200 to 250 Montevideo units (ie, the peak strength of contractions in mmHg measured by an </w:t>
      </w:r>
      <w:r w:rsidRPr="004534A4">
        <w:rPr>
          <w:rFonts w:ascii="Times New Roman" w:eastAsia="Times New Roman" w:hAnsi="Times New Roman" w:cs="Times New Roman"/>
          <w:sz w:val="24"/>
          <w:szCs w:val="24"/>
        </w:rPr>
        <w:lastRenderedPageBreak/>
        <w:t>internal monitor multiplied by their frequency per 10 minutes). There is no benefit to increasing the dose after one of these endpoints has been achieved.</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We maintain the </w:t>
      </w:r>
      <w:hyperlink r:id="rId117"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infusion until delivery based on our clinical experience and data from a noninferiority study and a randomized trial suggesting that discontinuation prolongs labor [</w:t>
      </w:r>
      <w:hyperlink r:id="rId118" w:history="1">
        <w:r w:rsidRPr="004534A4">
          <w:rPr>
            <w:rFonts w:ascii="Times New Roman" w:eastAsia="Times New Roman" w:hAnsi="Times New Roman" w:cs="Times New Roman"/>
            <w:color w:val="0000FF"/>
            <w:sz w:val="24"/>
            <w:szCs w:val="24"/>
            <w:u w:val="single"/>
          </w:rPr>
          <w:t>59,60</w:t>
        </w:r>
      </w:hyperlink>
      <w:r w:rsidRPr="004534A4">
        <w:rPr>
          <w:rFonts w:ascii="Times New Roman" w:eastAsia="Times New Roman" w:hAnsi="Times New Roman" w:cs="Times New Roman"/>
          <w:sz w:val="24"/>
          <w:szCs w:val="24"/>
        </w:rPr>
        <w:t>]. We do not lower or discontinue the dose when a desirable labor pattern and progress are achieved, unless clinically indicated (eg, fetal heart rate abnormalities, tachysystole, precipitous labor). However, there is no consensus that the oxytocin infusion needs to be maintained, thus discontinuing the infusion and monitoring labor progress is also a reasonable approach. For example, the authors of two randomized trials concluded that continuing oxytocin infusion after the onset of active labor was not beneficial and continuing oxytocin may result in a higher rate of cesarean delivery [</w:t>
      </w:r>
      <w:hyperlink r:id="rId119" w:history="1">
        <w:r w:rsidRPr="004534A4">
          <w:rPr>
            <w:rFonts w:ascii="Times New Roman" w:eastAsia="Times New Roman" w:hAnsi="Times New Roman" w:cs="Times New Roman"/>
            <w:color w:val="0000FF"/>
            <w:sz w:val="24"/>
            <w:szCs w:val="24"/>
            <w:u w:val="single"/>
          </w:rPr>
          <w:t>61,62</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Although rarely used, pulsatile administration of intravenous </w:t>
      </w:r>
      <w:hyperlink r:id="rId120"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at 6- to 10-minute intervals is also effective and may better simulate normal labor than continuous oxytocin administration [</w:t>
      </w:r>
      <w:hyperlink r:id="rId121" w:history="1">
        <w:r w:rsidRPr="004534A4">
          <w:rPr>
            <w:rFonts w:ascii="Times New Roman" w:eastAsia="Times New Roman" w:hAnsi="Times New Roman" w:cs="Times New Roman"/>
            <w:color w:val="0000FF"/>
            <w:sz w:val="24"/>
            <w:szCs w:val="24"/>
            <w:u w:val="single"/>
          </w:rPr>
          <w:t>63,64</w:t>
        </w:r>
      </w:hyperlink>
      <w:r w:rsidRPr="004534A4">
        <w:rPr>
          <w:rFonts w:ascii="Times New Roman" w:eastAsia="Times New Roman" w:hAnsi="Times New Roman" w:cs="Times New Roman"/>
          <w:sz w:val="24"/>
          <w:szCs w:val="24"/>
        </w:rPr>
        <w:t>]. Advantages of pulsatile administration include significantly lower total doses of oxytocin and less hyperstimulation. However, pulsatile administration does not reduce the rate of failed vaginal birth. The time from the start of the infusion to delivery is not shortened, and may be longer than with continuous oxytocin administration. Pulsatile oxytocin administration requires special equipment and is rarely used in contemporary obstetric practice.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There is no maximum cumulative dose limit for </w:t>
      </w:r>
      <w:hyperlink r:id="rId122"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Tolerance — Oxytocin-induced desensitization of the </w:t>
      </w:r>
      <w:hyperlink r:id="rId123"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receptor has been demonstrated in vitro, but the clinical relevance of this finding in women who receive prolonged oxytocin stimulation is unknown [</w:t>
      </w:r>
      <w:hyperlink r:id="rId124" w:history="1">
        <w:r w:rsidRPr="004534A4">
          <w:rPr>
            <w:rFonts w:ascii="Times New Roman" w:eastAsia="Times New Roman" w:hAnsi="Times New Roman" w:cs="Times New Roman"/>
            <w:color w:val="0000FF"/>
            <w:sz w:val="24"/>
            <w:szCs w:val="24"/>
            <w:u w:val="single"/>
          </w:rPr>
          <w:t>65-67</w:t>
        </w:r>
      </w:hyperlink>
      <w:r w:rsidRPr="004534A4">
        <w:rPr>
          <w:rFonts w:ascii="Times New Roman" w:eastAsia="Times New Roman" w:hAnsi="Times New Roman" w:cs="Times New Roman"/>
          <w:sz w:val="24"/>
          <w:szCs w:val="24"/>
        </w:rPr>
        <w:t>]. Although it has been hypothesized that stopping oxytocin if labor is not progressing and then restarting the drug several hours later will improve myometrial contractility, no clinical evidence supports this theory. Discontinuing oxytocin during labor may not allow adequate time for the myometrium to respond effectively to subsequent oxytocin stimulation, and additional factors are likely involved in myometrial contractility. We recommend not discontinuing oxytocin and restarting infusion for the purpose of improving labor progress.</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Uterine and fetal heart rate monitoring — When uterotonic drugs are administered, continuous monitoring of uterine activity and fetal heart rate are important so that the dose can be adjusted up or down if uterine activity is inadequate or excessive, or the dose can be reduced or discontinued if fetal heart rate decelerations occur. (See </w:t>
      </w:r>
      <w:hyperlink r:id="rId125" w:anchor="H77876583" w:history="1">
        <w:r w:rsidRPr="004534A4">
          <w:rPr>
            <w:rFonts w:ascii="Times New Roman" w:eastAsia="Times New Roman" w:hAnsi="Times New Roman" w:cs="Times New Roman"/>
            <w:color w:val="0000FF"/>
            <w:sz w:val="24"/>
            <w:szCs w:val="24"/>
            <w:u w:val="single"/>
          </w:rPr>
          <w:t>'Tachysystole'</w:t>
        </w:r>
      </w:hyperlink>
      <w:r w:rsidRPr="004534A4">
        <w:rPr>
          <w:rFonts w:ascii="Times New Roman" w:eastAsia="Times New Roman" w:hAnsi="Times New Roman" w:cs="Times New Roman"/>
          <w:sz w:val="24"/>
          <w:szCs w:val="24"/>
        </w:rPr>
        <w:t xml:space="preserve"> below and </w:t>
      </w:r>
      <w:hyperlink r:id="rId126" w:history="1">
        <w:r w:rsidRPr="004534A4">
          <w:rPr>
            <w:rFonts w:ascii="Times New Roman" w:eastAsia="Times New Roman" w:hAnsi="Times New Roman" w:cs="Times New Roman"/>
            <w:color w:val="0000FF"/>
            <w:sz w:val="24"/>
            <w:szCs w:val="24"/>
            <w:u w:val="single"/>
          </w:rPr>
          <w:t>"Management of intrapartum category I, II, and III fetal heart rate tracings"</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Side effects</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w:t>
      </w:r>
      <w:r w:rsidRPr="004534A4">
        <w:rPr>
          <w:rFonts w:ascii="Times New Roman" w:eastAsia="Times New Roman" w:hAnsi="Times New Roman" w:cs="Times New Roman"/>
          <w:b/>
          <w:bCs/>
          <w:sz w:val="24"/>
          <w:szCs w:val="24"/>
        </w:rPr>
        <w:t>Tachysystole</w:t>
      </w:r>
      <w:r w:rsidRPr="004534A4">
        <w:rPr>
          <w:rFonts w:ascii="Times New Roman" w:eastAsia="Times New Roman" w:hAnsi="Times New Roman" w:cs="Times New Roman"/>
          <w:sz w:val="24"/>
          <w:szCs w:val="24"/>
        </w:rPr>
        <w:t xml:space="preserve"> – (See </w:t>
      </w:r>
      <w:hyperlink r:id="rId127" w:anchor="H77876583" w:history="1">
        <w:r w:rsidRPr="004534A4">
          <w:rPr>
            <w:rFonts w:ascii="Times New Roman" w:eastAsia="Times New Roman" w:hAnsi="Times New Roman" w:cs="Times New Roman"/>
            <w:color w:val="0000FF"/>
            <w:sz w:val="24"/>
            <w:szCs w:val="24"/>
            <w:u w:val="single"/>
          </w:rPr>
          <w:t>'Tachysystole'</w:t>
        </w:r>
      </w:hyperlink>
      <w:r w:rsidRPr="004534A4">
        <w:rPr>
          <w:rFonts w:ascii="Times New Roman" w:eastAsia="Times New Roman" w:hAnsi="Times New Roman" w:cs="Times New Roman"/>
          <w:sz w:val="24"/>
          <w:szCs w:val="24"/>
        </w:rPr>
        <w:t xml:space="preserve"> below.)</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w:t>
      </w:r>
      <w:r w:rsidRPr="004534A4">
        <w:rPr>
          <w:rFonts w:ascii="Times New Roman" w:eastAsia="Times New Roman" w:hAnsi="Times New Roman" w:cs="Times New Roman"/>
          <w:b/>
          <w:bCs/>
          <w:sz w:val="24"/>
          <w:szCs w:val="24"/>
        </w:rPr>
        <w:t>Hyponatremia</w:t>
      </w:r>
      <w:r w:rsidRPr="004534A4">
        <w:rPr>
          <w:rFonts w:ascii="Times New Roman" w:eastAsia="Times New Roman" w:hAnsi="Times New Roman" w:cs="Times New Roman"/>
          <w:sz w:val="24"/>
          <w:szCs w:val="24"/>
        </w:rPr>
        <w:t xml:space="preserve"> – </w:t>
      </w:r>
      <w:hyperlink r:id="rId128"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has a similar structure to </w:t>
      </w:r>
      <w:hyperlink r:id="rId129" w:history="1">
        <w:r w:rsidRPr="004534A4">
          <w:rPr>
            <w:rFonts w:ascii="Times New Roman" w:eastAsia="Times New Roman" w:hAnsi="Times New Roman" w:cs="Times New Roman"/>
            <w:color w:val="0000FF"/>
            <w:sz w:val="24"/>
            <w:szCs w:val="24"/>
            <w:u w:val="single"/>
          </w:rPr>
          <w:t>vasopressin</w:t>
        </w:r>
      </w:hyperlink>
      <w:r w:rsidRPr="004534A4">
        <w:rPr>
          <w:rFonts w:ascii="Times New Roman" w:eastAsia="Times New Roman" w:hAnsi="Times New Roman" w:cs="Times New Roman"/>
          <w:sz w:val="24"/>
          <w:szCs w:val="24"/>
        </w:rPr>
        <w:t xml:space="preserve"> (antidiuretic hormone) and can cross-react with the renal vasopressin receptor. If high doses (eg, 40 to 50 milliunits/minute) of oxytocin are administered in large quantities (eg, over 3 liters) of hypotonic solutions (eg, 5 </w:t>
      </w:r>
      <w:r w:rsidRPr="004534A4">
        <w:rPr>
          <w:rFonts w:ascii="Times New Roman" w:eastAsia="Times New Roman" w:hAnsi="Times New Roman" w:cs="Times New Roman"/>
          <w:sz w:val="24"/>
          <w:szCs w:val="24"/>
        </w:rPr>
        <w:lastRenderedPageBreak/>
        <w:t>percent dextrose in water [D5W]) for prolonged periods of time (≥7 hours [</w:t>
      </w:r>
      <w:hyperlink r:id="rId130" w:history="1">
        <w:r w:rsidRPr="004534A4">
          <w:rPr>
            <w:rFonts w:ascii="Times New Roman" w:eastAsia="Times New Roman" w:hAnsi="Times New Roman" w:cs="Times New Roman"/>
            <w:color w:val="0000FF"/>
            <w:sz w:val="24"/>
            <w:szCs w:val="24"/>
            <w:u w:val="single"/>
          </w:rPr>
          <w:t>68-70</w:t>
        </w:r>
      </w:hyperlink>
      <w:r w:rsidRPr="004534A4">
        <w:rPr>
          <w:rFonts w:ascii="Times New Roman" w:eastAsia="Times New Roman" w:hAnsi="Times New Roman" w:cs="Times New Roman"/>
          <w:sz w:val="24"/>
          <w:szCs w:val="24"/>
        </w:rPr>
        <w:t>]), excessive water retention can occur and result in severe, symptomatic hyponatremia, similar to the syndrome of inappropriate antidiuretic hormone secretion [</w:t>
      </w:r>
      <w:hyperlink r:id="rId131" w:history="1">
        <w:r w:rsidRPr="004534A4">
          <w:rPr>
            <w:rFonts w:ascii="Times New Roman" w:eastAsia="Times New Roman" w:hAnsi="Times New Roman" w:cs="Times New Roman"/>
            <w:color w:val="0000FF"/>
            <w:sz w:val="24"/>
            <w:szCs w:val="24"/>
            <w:u w:val="single"/>
          </w:rPr>
          <w:t>71,72</w:t>
        </w:r>
      </w:hyperlink>
      <w:r w:rsidRPr="004534A4">
        <w:rPr>
          <w:rFonts w:ascii="Times New Roman" w:eastAsia="Times New Roman" w:hAnsi="Times New Roman" w:cs="Times New Roman"/>
          <w:sz w:val="24"/>
          <w:szCs w:val="24"/>
        </w:rPr>
        <w:t>]. This risk may be as high as 5 percent [</w:t>
      </w:r>
      <w:hyperlink r:id="rId132" w:history="1">
        <w:r w:rsidRPr="004534A4">
          <w:rPr>
            <w:rFonts w:ascii="Times New Roman" w:eastAsia="Times New Roman" w:hAnsi="Times New Roman" w:cs="Times New Roman"/>
            <w:color w:val="0000FF"/>
            <w:sz w:val="24"/>
            <w:szCs w:val="24"/>
            <w:u w:val="single"/>
          </w:rPr>
          <w:t>73</w:t>
        </w:r>
      </w:hyperlink>
      <w:r w:rsidRPr="004534A4">
        <w:rPr>
          <w:rFonts w:ascii="Times New Roman" w:eastAsia="Times New Roman" w:hAnsi="Times New Roman" w:cs="Times New Roman"/>
          <w:sz w:val="24"/>
          <w:szCs w:val="24"/>
        </w:rPr>
        <w:t>]. Excessive oral, rather than intravenous, intake of hypotonic liquids can have the same effect.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Symptoms of severe acute hyponatremia include headache, anorexia, nausea, vomiting, abdominal pain, lethargy, drowsiness, unconsciousness, grand mal type seizures, and potentially irreversible neurologic injury. (See </w:t>
      </w:r>
      <w:hyperlink r:id="rId133" w:history="1">
        <w:r w:rsidRPr="004534A4">
          <w:rPr>
            <w:rFonts w:ascii="Times New Roman" w:eastAsia="Times New Roman" w:hAnsi="Times New Roman" w:cs="Times New Roman"/>
            <w:color w:val="0000FF"/>
            <w:sz w:val="24"/>
            <w:szCs w:val="24"/>
            <w:u w:val="single"/>
          </w:rPr>
          <w:t>"Manifestations of hyponatremia and hypernatremia in adults"</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If water intoxication occurs, </w:t>
      </w:r>
      <w:hyperlink r:id="rId134"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and any hypotonic solutions should be stopped. Correction of hyponatremia must be performed carefully and consists of restricting water intake and careful administration of hypertonic saline if the patient is symptomatic. (See </w:t>
      </w:r>
      <w:hyperlink r:id="rId135" w:history="1">
        <w:r w:rsidRPr="004534A4">
          <w:rPr>
            <w:rFonts w:ascii="Times New Roman" w:eastAsia="Times New Roman" w:hAnsi="Times New Roman" w:cs="Times New Roman"/>
            <w:color w:val="0000FF"/>
            <w:sz w:val="24"/>
            <w:szCs w:val="24"/>
            <w:u w:val="single"/>
          </w:rPr>
          <w:t>"Overview of the treatment of hyponatremia in adults"</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w:t>
      </w:r>
      <w:r w:rsidRPr="004534A4">
        <w:rPr>
          <w:rFonts w:ascii="Times New Roman" w:eastAsia="Times New Roman" w:hAnsi="Times New Roman" w:cs="Times New Roman"/>
          <w:b/>
          <w:bCs/>
          <w:sz w:val="24"/>
          <w:szCs w:val="24"/>
        </w:rPr>
        <w:t>Hypotension</w:t>
      </w:r>
      <w:r w:rsidRPr="004534A4">
        <w:rPr>
          <w:rFonts w:ascii="Times New Roman" w:eastAsia="Times New Roman" w:hAnsi="Times New Roman" w:cs="Times New Roman"/>
          <w:sz w:val="24"/>
          <w:szCs w:val="24"/>
        </w:rPr>
        <w:t xml:space="preserve"> – Hypotension and tachycardia can result from rapid intravenous injection of </w:t>
      </w:r>
      <w:hyperlink r:id="rId136"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This has been observed at cesarean delivery when large oxytocin boluses (&gt;5 units) were given to prevent postpartum hemorrhage [</w:t>
      </w:r>
      <w:hyperlink r:id="rId137" w:history="1">
        <w:r w:rsidRPr="004534A4">
          <w:rPr>
            <w:rFonts w:ascii="Times New Roman" w:eastAsia="Times New Roman" w:hAnsi="Times New Roman" w:cs="Times New Roman"/>
            <w:color w:val="0000FF"/>
            <w:sz w:val="24"/>
            <w:szCs w:val="24"/>
            <w:u w:val="single"/>
          </w:rPr>
          <w:t>74-78</w:t>
        </w:r>
      </w:hyperlink>
      <w:r w:rsidRPr="004534A4">
        <w:rPr>
          <w:rFonts w:ascii="Times New Roman" w:eastAsia="Times New Roman" w:hAnsi="Times New Roman" w:cs="Times New Roman"/>
          <w:sz w:val="24"/>
          <w:szCs w:val="24"/>
        </w:rPr>
        <w:t>]; we found no reports of hypotension with use of contemporary oxytocin doses for induction or labor. However, it is prudent to administer oxytocin for induction by infusion pump or slow drip to avoid adverse cardiovascular effects (arrhythmia, myocardial infarction, hypotension), as well as tachysystole, nausea, vomiting, headache, and flushing [</w:t>
      </w:r>
      <w:hyperlink r:id="rId138" w:history="1">
        <w:r w:rsidRPr="004534A4">
          <w:rPr>
            <w:rFonts w:ascii="Times New Roman" w:eastAsia="Times New Roman" w:hAnsi="Times New Roman" w:cs="Times New Roman"/>
            <w:color w:val="0000FF"/>
            <w:sz w:val="24"/>
            <w:szCs w:val="24"/>
            <w:u w:val="single"/>
          </w:rPr>
          <w:t>74</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In a randomized trial of 15 women undergoing cesarean delivery and assigned to one of five doses of </w:t>
      </w:r>
      <w:hyperlink r:id="rId139"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after delivery, the prevalence of hypotension one minute after bolus injection of 0 units of oxytocin was 7 percent (1 patients), 20 to 30 percent after bolus injection of 0.5 to 3 units, and 47 percent (7 patients) after bolus injection of 5 units [</w:t>
      </w:r>
      <w:hyperlink r:id="rId140" w:history="1">
        <w:r w:rsidRPr="004534A4">
          <w:rPr>
            <w:rFonts w:ascii="Times New Roman" w:eastAsia="Times New Roman" w:hAnsi="Times New Roman" w:cs="Times New Roman"/>
            <w:color w:val="0000FF"/>
            <w:sz w:val="24"/>
            <w:szCs w:val="24"/>
            <w:u w:val="single"/>
          </w:rPr>
          <w:t>79</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w:t>
      </w:r>
      <w:r w:rsidRPr="004534A4">
        <w:rPr>
          <w:rFonts w:ascii="Times New Roman" w:eastAsia="Times New Roman" w:hAnsi="Times New Roman" w:cs="Times New Roman"/>
          <w:b/>
          <w:bCs/>
          <w:sz w:val="24"/>
          <w:szCs w:val="24"/>
        </w:rPr>
        <w:t>Neonatal hyperbilirubinemia</w:t>
      </w:r>
      <w:r w:rsidRPr="004534A4">
        <w:rPr>
          <w:rFonts w:ascii="Times New Roman" w:eastAsia="Times New Roman" w:hAnsi="Times New Roman" w:cs="Times New Roman"/>
          <w:sz w:val="24"/>
          <w:szCs w:val="24"/>
        </w:rPr>
        <w:t xml:space="preserve"> – Use of </w:t>
      </w:r>
      <w:hyperlink r:id="rId141"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has been associated with an increased risk of neonatal hyperbilirubinemia in some studies, but not others. Hyperbilirubinemia may be more related to factors related to induction (eg, preterm pregnancy complications) than to a direct effect of oxytocin.</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w:t>
      </w:r>
      <w:r w:rsidRPr="004534A4">
        <w:rPr>
          <w:rFonts w:ascii="Times New Roman" w:eastAsia="Times New Roman" w:hAnsi="Times New Roman" w:cs="Times New Roman"/>
          <w:b/>
          <w:bCs/>
          <w:sz w:val="24"/>
          <w:szCs w:val="24"/>
        </w:rPr>
        <w:t>Risk of autism</w:t>
      </w:r>
      <w:r w:rsidRPr="004534A4">
        <w:rPr>
          <w:rFonts w:ascii="Times New Roman" w:eastAsia="Times New Roman" w:hAnsi="Times New Roman" w:cs="Times New Roman"/>
          <w:sz w:val="24"/>
          <w:szCs w:val="24"/>
        </w:rPr>
        <w:t xml:space="preserve"> – Although a possible association between </w:t>
      </w:r>
      <w:hyperlink r:id="rId142"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induction and development of autism has been widely publicized in the lay press, no association has been proven and we believe that an association is unlikely. Autism association studies are frequently compromised by selection/ascertainment bias leading to a putative associations with low odds ratios.</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Findings from a single epidemiological study suggested an association between induced or augmented labor and risk of autism [</w:t>
      </w:r>
      <w:hyperlink r:id="rId143" w:history="1">
        <w:r w:rsidRPr="004534A4">
          <w:rPr>
            <w:rFonts w:ascii="Times New Roman" w:eastAsia="Times New Roman" w:hAnsi="Times New Roman" w:cs="Times New Roman"/>
            <w:color w:val="0000FF"/>
            <w:sz w:val="24"/>
            <w:szCs w:val="24"/>
            <w:u w:val="single"/>
          </w:rPr>
          <w:t>80</w:t>
        </w:r>
      </w:hyperlink>
      <w:r w:rsidRPr="004534A4">
        <w:rPr>
          <w:rFonts w:ascii="Times New Roman" w:eastAsia="Times New Roman" w:hAnsi="Times New Roman" w:cs="Times New Roman"/>
          <w:sz w:val="24"/>
          <w:szCs w:val="24"/>
        </w:rPr>
        <w:t>]. However, reanalysis of these data by other investigators who applied more appropriate diagnostic criteria for autistic disorders found no increase in autism risk from baseline or any association between induced or augmented labor and autism [</w:t>
      </w:r>
      <w:hyperlink r:id="rId144" w:history="1">
        <w:r w:rsidRPr="004534A4">
          <w:rPr>
            <w:rFonts w:ascii="Times New Roman" w:eastAsia="Times New Roman" w:hAnsi="Times New Roman" w:cs="Times New Roman"/>
            <w:color w:val="0000FF"/>
            <w:sz w:val="24"/>
            <w:szCs w:val="24"/>
            <w:u w:val="single"/>
          </w:rPr>
          <w:t>81</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lastRenderedPageBreak/>
        <w:t>Subsequently, a nationwide Swedish epidemiologic study reported no association between labor induction and autism in offspring when adjustments were made for environmental and genetic factors shared by siblings (hazard ratio 0.99, 95% CI 0.88-1.10) [</w:t>
      </w:r>
      <w:hyperlink r:id="rId145" w:history="1">
        <w:r w:rsidRPr="004534A4">
          <w:rPr>
            <w:rFonts w:ascii="Times New Roman" w:eastAsia="Times New Roman" w:hAnsi="Times New Roman" w:cs="Times New Roman"/>
            <w:color w:val="0000FF"/>
            <w:sz w:val="24"/>
            <w:szCs w:val="24"/>
            <w:u w:val="single"/>
          </w:rPr>
          <w:t>82</w:t>
        </w:r>
      </w:hyperlink>
      <w:r w:rsidRPr="004534A4">
        <w:rPr>
          <w:rFonts w:ascii="Times New Roman" w:eastAsia="Times New Roman" w:hAnsi="Times New Roman" w:cs="Times New Roman"/>
          <w:sz w:val="24"/>
          <w:szCs w:val="24"/>
        </w:rPr>
        <w:t>]. A strength of this study was that comparison of exposure-discordant births to the same woman allowed control for all unmeasured factors shared by siblings.</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Early amniotomy — We perform amniotomy as soon as possible after beginning </w:t>
      </w:r>
      <w:hyperlink r:id="rId146"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In a randomized trial, routine early amniotomy (defined as cervical dilation ≤4 cm) in nulliparous labor induction shortened the time to delivery by &gt;2 hours and increased the proportion of deliveries within 24 hours (68 versus 56 percent; RR 0.72, 95% CI 0.59-0.89) compared with "usual care" [</w:t>
      </w:r>
      <w:hyperlink r:id="rId147" w:history="1">
        <w:r w:rsidRPr="004534A4">
          <w:rPr>
            <w:rFonts w:ascii="Times New Roman" w:eastAsia="Times New Roman" w:hAnsi="Times New Roman" w:cs="Times New Roman"/>
            <w:color w:val="0000FF"/>
            <w:sz w:val="24"/>
            <w:szCs w:val="24"/>
            <w:u w:val="single"/>
          </w:rPr>
          <w:t>83</w:t>
        </w:r>
      </w:hyperlink>
      <w:r w:rsidRPr="004534A4">
        <w:rPr>
          <w:rFonts w:ascii="Times New Roman" w:eastAsia="Times New Roman" w:hAnsi="Times New Roman" w:cs="Times New Roman"/>
          <w:sz w:val="24"/>
          <w:szCs w:val="24"/>
        </w:rPr>
        <w:t>]. In the "usual care" group, amniotomy was performed at physician discretion and the mean cervical dilation at rupture of membranes was 7.4 cm. Another randomized trial also demonstrated that oxytocin should be initiated proximate to amniotomy, not delayed, to achieve the greatest impact on duration of labor [</w:t>
      </w:r>
      <w:hyperlink r:id="rId148" w:history="1">
        <w:r w:rsidRPr="004534A4">
          <w:rPr>
            <w:rFonts w:ascii="Times New Roman" w:eastAsia="Times New Roman" w:hAnsi="Times New Roman" w:cs="Times New Roman"/>
            <w:color w:val="0000FF"/>
            <w:sz w:val="24"/>
            <w:szCs w:val="24"/>
            <w:u w:val="single"/>
          </w:rPr>
          <w:t>84</w:t>
        </w:r>
      </w:hyperlink>
      <w:r w:rsidRPr="004534A4">
        <w:rPr>
          <w:rFonts w:ascii="Times New Roman" w:eastAsia="Times New Roman" w:hAnsi="Times New Roman" w:cs="Times New Roman"/>
          <w:sz w:val="24"/>
          <w:szCs w:val="24"/>
        </w:rPr>
        <w:t>]. These findings support our practice to perform early amniotomy during oxytocin induction if the fetus is engaged.</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To reduce the risk of cord prolapse at amniotomy, the clinician should ensure that the fetal vertex is well-applied to the cervix and the umbilical cord or other fetal part is not presenting. We document the fetal heart rate before and after the procedure, and also note whether meconium appears to be present.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Complications of amniotomy include removing a barrier to infection, disruption of an occult placenta previa, rupture of a vasa previa, and umbilical cord prolapse.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Alternatives to oxytocin in women with a favorable cervix</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Amniotomy — Amniotomy alone may be an effective method of labor induction, but can only be performed in women with a partially dilated and effaced cervix [</w:t>
      </w:r>
      <w:hyperlink r:id="rId149" w:history="1">
        <w:r w:rsidRPr="004534A4">
          <w:rPr>
            <w:rFonts w:ascii="Times New Roman" w:eastAsia="Times New Roman" w:hAnsi="Times New Roman" w:cs="Times New Roman"/>
            <w:color w:val="0000FF"/>
            <w:sz w:val="24"/>
            <w:szCs w:val="24"/>
            <w:u w:val="single"/>
          </w:rPr>
          <w:t>85</w:t>
        </w:r>
      </w:hyperlink>
      <w:r w:rsidRPr="004534A4">
        <w:rPr>
          <w:rFonts w:ascii="Times New Roman" w:eastAsia="Times New Roman" w:hAnsi="Times New Roman" w:cs="Times New Roman"/>
          <w:sz w:val="24"/>
          <w:szCs w:val="24"/>
        </w:rPr>
        <w:t xml:space="preserve">]. However, in a systematic review of randomized trials, the combination of amniotomy and intravenous </w:t>
      </w:r>
      <w:hyperlink r:id="rId150"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administration was more effective for labor induction than amniotomy alone [</w:t>
      </w:r>
      <w:hyperlink r:id="rId151" w:history="1">
        <w:r w:rsidRPr="004534A4">
          <w:rPr>
            <w:rFonts w:ascii="Times New Roman" w:eastAsia="Times New Roman" w:hAnsi="Times New Roman" w:cs="Times New Roman"/>
            <w:color w:val="0000FF"/>
            <w:sz w:val="24"/>
            <w:szCs w:val="24"/>
            <w:u w:val="single"/>
          </w:rPr>
          <w:t>86</w:t>
        </w:r>
      </w:hyperlink>
      <w:r w:rsidRPr="004534A4">
        <w:rPr>
          <w:rFonts w:ascii="Times New Roman" w:eastAsia="Times New Roman" w:hAnsi="Times New Roman" w:cs="Times New Roman"/>
          <w:sz w:val="24"/>
          <w:szCs w:val="24"/>
        </w:rPr>
        <w:t>]. With the combined regimen, fewer women were undelivered at 24 hours than with amniotomy alone (relative risk [RR] 0.13, 95% CI 0.04-0.41).</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Prostaglandin E1 or E2 — In women with a favorable cervix, the relative advantage of prostaglandins versus </w:t>
      </w:r>
      <w:hyperlink r:id="rId152"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for induction of labor are unclear, and there is minimal information on other agents. Until more data on safety and efficacy are available, we avoid use of prostaglandins to induce labor in women with favorable cervixes.</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Few randomized trials comparing these two drugs have been performed in this population. A network meta-analysis concluded that </w:t>
      </w:r>
      <w:hyperlink r:id="rId153" w:history="1">
        <w:r w:rsidRPr="004534A4">
          <w:rPr>
            <w:rFonts w:ascii="Times New Roman" w:eastAsia="Times New Roman" w:hAnsi="Times New Roman" w:cs="Times New Roman"/>
            <w:color w:val="0000FF"/>
            <w:sz w:val="24"/>
            <w:szCs w:val="24"/>
            <w:u w:val="single"/>
          </w:rPr>
          <w:t>misoprostol</w:t>
        </w:r>
      </w:hyperlink>
      <w:r w:rsidRPr="004534A4">
        <w:rPr>
          <w:rFonts w:ascii="Times New Roman" w:eastAsia="Times New Roman" w:hAnsi="Times New Roman" w:cs="Times New Roman"/>
          <w:sz w:val="24"/>
          <w:szCs w:val="24"/>
        </w:rPr>
        <w:t xml:space="preserve"> and </w:t>
      </w:r>
      <w:hyperlink r:id="rId154"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with amniotomy were more successful than other agents in achieving vaginal delivery within 24 hours, but the relative safety ranking for two agents was less clear [</w:t>
      </w:r>
      <w:hyperlink r:id="rId155" w:history="1">
        <w:r w:rsidRPr="004534A4">
          <w:rPr>
            <w:rFonts w:ascii="Times New Roman" w:eastAsia="Times New Roman" w:hAnsi="Times New Roman" w:cs="Times New Roman"/>
            <w:color w:val="0000FF"/>
            <w:sz w:val="24"/>
            <w:szCs w:val="24"/>
            <w:u w:val="single"/>
          </w:rPr>
          <w:t>46</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The optimal prostaglandin type (E1 versus E2), dose, and route of administration for induction of labor when the cervix is favorable requires further study.</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lastRenderedPageBreak/>
        <w:t>Membrane stripping — Stripping or sweeping of the membranes involves inserting the examiner's finger beyond the internal cervical os and then rotating the finger circumferentially along the lower uterine segment to detach the fetal membranes from the decidua. It is typically performed during an office visit when the patient and clinician want to hasten the onset of spontaneous labor and the cervix is partially dilated.</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For women ≥39 weeks of gestation who wish to hasten the onset of spontaneous labor, we offer weekly membrane stripping, as it shortens the time to onset of spontaneous labor and reduces the need for formal induction. We do not routinely strip membranes, given that there is no evidence that this practice results in an improvement in maternal or neonatal outcome.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The efficacy of membrane sweeping was demonstrated in a 2005 meta-analysis of 22 trials in which 20 trials compared sweeping of membranes to no treatment, three compared sweeping to prostaglandin administration, and one compared sweeping to </w:t>
      </w:r>
      <w:hyperlink r:id="rId156"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administration before formal induction of labor at term [</w:t>
      </w:r>
      <w:hyperlink r:id="rId157" w:history="1">
        <w:r w:rsidRPr="004534A4">
          <w:rPr>
            <w:rFonts w:ascii="Times New Roman" w:eastAsia="Times New Roman" w:hAnsi="Times New Roman" w:cs="Times New Roman"/>
            <w:color w:val="0000FF"/>
            <w:sz w:val="24"/>
            <w:szCs w:val="24"/>
            <w:u w:val="single"/>
          </w:rPr>
          <w:t>87</w:t>
        </w:r>
      </w:hyperlink>
      <w:r w:rsidRPr="004534A4">
        <w:rPr>
          <w:rFonts w:ascii="Times New Roman" w:eastAsia="Times New Roman" w:hAnsi="Times New Roman" w:cs="Times New Roman"/>
          <w:sz w:val="24"/>
          <w:szCs w:val="24"/>
        </w:rPr>
        <w:t>]. Sweeping the membranes increased the likelihood of spontaneous labor within 48 hours (RR 0.77; 95% CI 0.70 to 0.84) or delivery within one week (RR 0.71; 95% CI 0.65 to 0.78). Compared with no intervention, membrane sweeping was associated with reduced frequency of pregnancy continuing beyond 41 weeks (RR 0.59, 95% CI 0.46-0.74) and 42 weeks of gestation (RR 0.28, 95% CI 0.15-0.50), and reduced frequency of formal induction (RR 0.72, 95% CI 0.52-1.00). Overall, eight women would need to undergo membrane sweeping to avoid one formal induction of labor. However, the rates of maternal fever, maternal infection, neonatal infection, and cesarean delivery were similar in both groups.</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While this meta-analysis found the practice was not associated with an increase in neonatal infection, only one small trial had evaluated maternal group B streptococcus (GBS) colonization status and found no additional risk in the nine GBS colonized women who underwent membrane sweeping compared with the eight GBS colonized controls; however, the study was too small to confidently exclude an effect [</w:t>
      </w:r>
      <w:hyperlink r:id="rId158" w:history="1">
        <w:r w:rsidRPr="004534A4">
          <w:rPr>
            <w:rFonts w:ascii="Times New Roman" w:eastAsia="Times New Roman" w:hAnsi="Times New Roman" w:cs="Times New Roman"/>
            <w:color w:val="0000FF"/>
            <w:sz w:val="24"/>
            <w:szCs w:val="24"/>
            <w:u w:val="single"/>
          </w:rPr>
          <w:t>88</w:t>
        </w:r>
      </w:hyperlink>
      <w:r w:rsidRPr="004534A4">
        <w:rPr>
          <w:rFonts w:ascii="Times New Roman" w:eastAsia="Times New Roman" w:hAnsi="Times New Roman" w:cs="Times New Roman"/>
          <w:sz w:val="24"/>
          <w:szCs w:val="24"/>
        </w:rPr>
        <w:t>]. Subsequently a larger prospective study compared maternal and neonatal outcomes following membrane stripping among GBS-positive (n = 135), GBS-negative (n = 361), and GBS-unknown (n = 46) patients and found no significant difference in adverse maternal or neonatal outcomes between groups [</w:t>
      </w:r>
      <w:hyperlink r:id="rId159" w:history="1">
        <w:r w:rsidRPr="004534A4">
          <w:rPr>
            <w:rFonts w:ascii="Times New Roman" w:eastAsia="Times New Roman" w:hAnsi="Times New Roman" w:cs="Times New Roman"/>
            <w:color w:val="0000FF"/>
            <w:sz w:val="24"/>
            <w:szCs w:val="24"/>
            <w:u w:val="single"/>
          </w:rPr>
          <w:t>89</w:t>
        </w:r>
      </w:hyperlink>
      <w:r w:rsidRPr="004534A4">
        <w:rPr>
          <w:rFonts w:ascii="Times New Roman" w:eastAsia="Times New Roman" w:hAnsi="Times New Roman" w:cs="Times New Roman"/>
          <w:sz w:val="24"/>
          <w:szCs w:val="24"/>
        </w:rPr>
        <w:t>]. There was no difference in the rate of possible early-onset neonatal infection between the GBS-positive and GBS-negative groups and no cases of neonatal sepsis in the entire cohort. Most GBS-positive women received intrapartum GBS antibiotic prophylaxis. Although these results are reassuring, the study did not have adequate power to detect modest differences in outcome and is subject to the limitations of an observational design.</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We believe GBS colonization is not a contraindication to membrane sweeping as there is no direct evidence of harm, but given the paucity of safety data for the procedure in known GBS carriers, we carefully weigh the potential risks and benefits before performing the procedure in known carriers. (See </w:t>
      </w:r>
      <w:hyperlink r:id="rId160" w:anchor="H95981696" w:history="1">
        <w:r w:rsidRPr="004534A4">
          <w:rPr>
            <w:rFonts w:ascii="Times New Roman" w:eastAsia="Times New Roman" w:hAnsi="Times New Roman" w:cs="Times New Roman"/>
            <w:color w:val="0000FF"/>
            <w:sz w:val="24"/>
            <w:szCs w:val="24"/>
            <w:u w:val="single"/>
          </w:rPr>
          <w:t>"Neonatal group B streptococcal disease: Prevention", section on 'Antepartum procedures'</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Breast stimulation — Breast/nipple stimulation causes uterine contractions and has been used to induce labor. A 2005 systematic review found that this technique appeared to be effective for initiating labor within 72 hours in women with favorable cervixes, but was not useful in women </w:t>
      </w:r>
      <w:r w:rsidRPr="004534A4">
        <w:rPr>
          <w:rFonts w:ascii="Times New Roman" w:eastAsia="Times New Roman" w:hAnsi="Times New Roman" w:cs="Times New Roman"/>
          <w:sz w:val="24"/>
          <w:szCs w:val="24"/>
        </w:rPr>
        <w:lastRenderedPageBreak/>
        <w:t>with an unfavorable cervix [</w:t>
      </w:r>
      <w:hyperlink r:id="rId161" w:history="1">
        <w:r w:rsidRPr="004534A4">
          <w:rPr>
            <w:rFonts w:ascii="Times New Roman" w:eastAsia="Times New Roman" w:hAnsi="Times New Roman" w:cs="Times New Roman"/>
            <w:color w:val="0000FF"/>
            <w:sz w:val="24"/>
            <w:szCs w:val="24"/>
            <w:u w:val="single"/>
          </w:rPr>
          <w:t>90</w:t>
        </w:r>
      </w:hyperlink>
      <w:r w:rsidRPr="004534A4">
        <w:rPr>
          <w:rFonts w:ascii="Times New Roman" w:eastAsia="Times New Roman" w:hAnsi="Times New Roman" w:cs="Times New Roman"/>
          <w:sz w:val="24"/>
          <w:szCs w:val="24"/>
        </w:rPr>
        <w:t>]. The authors cautioned that neither the efficacy nor safety of breast stimulation has been adequately evaluated.</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Nonstandard approaches — There is a paucity of data regarding the safety and/or efficacy of glucocorticoids, </w:t>
      </w:r>
      <w:hyperlink r:id="rId162" w:history="1">
        <w:r w:rsidRPr="004534A4">
          <w:rPr>
            <w:rFonts w:ascii="Times New Roman" w:eastAsia="Times New Roman" w:hAnsi="Times New Roman" w:cs="Times New Roman"/>
            <w:color w:val="0000FF"/>
            <w:sz w:val="24"/>
            <w:szCs w:val="24"/>
            <w:u w:val="single"/>
          </w:rPr>
          <w:t>castor oil</w:t>
        </w:r>
      </w:hyperlink>
      <w:r w:rsidRPr="004534A4">
        <w:rPr>
          <w:rFonts w:ascii="Times New Roman" w:eastAsia="Times New Roman" w:hAnsi="Times New Roman" w:cs="Times New Roman"/>
          <w:sz w:val="24"/>
          <w:szCs w:val="24"/>
        </w:rPr>
        <w:t xml:space="preserve">, </w:t>
      </w:r>
      <w:hyperlink r:id="rId163" w:history="1">
        <w:r w:rsidRPr="004534A4">
          <w:rPr>
            <w:rFonts w:ascii="Times New Roman" w:eastAsia="Times New Roman" w:hAnsi="Times New Roman" w:cs="Times New Roman"/>
            <w:color w:val="0000FF"/>
            <w:sz w:val="24"/>
            <w:szCs w:val="24"/>
            <w:u w:val="single"/>
          </w:rPr>
          <w:t>hyaluronidase</w:t>
        </w:r>
      </w:hyperlink>
      <w:r w:rsidRPr="004534A4">
        <w:rPr>
          <w:rFonts w:ascii="Times New Roman" w:eastAsia="Times New Roman" w:hAnsi="Times New Roman" w:cs="Times New Roman"/>
          <w:sz w:val="24"/>
          <w:szCs w:val="24"/>
        </w:rPr>
        <w:t xml:space="preserve">, </w:t>
      </w:r>
      <w:hyperlink r:id="rId164" w:history="1">
        <w:r w:rsidRPr="004534A4">
          <w:rPr>
            <w:rFonts w:ascii="Times New Roman" w:eastAsia="Times New Roman" w:hAnsi="Times New Roman" w:cs="Times New Roman"/>
            <w:color w:val="0000FF"/>
            <w:sz w:val="24"/>
            <w:szCs w:val="24"/>
            <w:u w:val="single"/>
          </w:rPr>
          <w:t>isosorbide mononitrate</w:t>
        </w:r>
      </w:hyperlink>
      <w:r w:rsidRPr="004534A4">
        <w:rPr>
          <w:rFonts w:ascii="Times New Roman" w:eastAsia="Times New Roman" w:hAnsi="Times New Roman" w:cs="Times New Roman"/>
          <w:sz w:val="24"/>
          <w:szCs w:val="24"/>
        </w:rPr>
        <w:t>, acupuncture, evening primrose oil, herbal preparations, or sexual intercourse for labor induction [</w:t>
      </w:r>
      <w:hyperlink r:id="rId165" w:history="1">
        <w:r w:rsidRPr="004534A4">
          <w:rPr>
            <w:rFonts w:ascii="Times New Roman" w:eastAsia="Times New Roman" w:hAnsi="Times New Roman" w:cs="Times New Roman"/>
            <w:color w:val="0000FF"/>
            <w:sz w:val="24"/>
            <w:szCs w:val="24"/>
            <w:u w:val="single"/>
          </w:rPr>
          <w:t>91-100</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However, patient initiated use of nonprescription, poorly evaluated methods is relatively common [</w:t>
      </w:r>
      <w:hyperlink r:id="rId166" w:history="1">
        <w:r w:rsidRPr="004534A4">
          <w:rPr>
            <w:rFonts w:ascii="Times New Roman" w:eastAsia="Times New Roman" w:hAnsi="Times New Roman" w:cs="Times New Roman"/>
            <w:color w:val="0000FF"/>
            <w:sz w:val="24"/>
            <w:szCs w:val="24"/>
            <w:u w:val="single"/>
          </w:rPr>
          <w:t>101,102</w:t>
        </w:r>
      </w:hyperlink>
      <w:r w:rsidRPr="004534A4">
        <w:rPr>
          <w:rFonts w:ascii="Times New Roman" w:eastAsia="Times New Roman" w:hAnsi="Times New Roman" w:cs="Times New Roman"/>
          <w:sz w:val="24"/>
          <w:szCs w:val="24"/>
        </w:rPr>
        <w:t>]. The Listening to Mothers Survey, which included 1573 English-speaking women who gave birth to a singleton infant in a United States hospital during 2005, found that almost 30 percent had used a nonmedical intervention to try to start labor [</w:t>
      </w:r>
      <w:hyperlink r:id="rId167" w:history="1">
        <w:r w:rsidRPr="004534A4">
          <w:rPr>
            <w:rFonts w:ascii="Times New Roman" w:eastAsia="Times New Roman" w:hAnsi="Times New Roman" w:cs="Times New Roman"/>
            <w:color w:val="0000FF"/>
            <w:sz w:val="24"/>
            <w:szCs w:val="24"/>
            <w:u w:val="single"/>
          </w:rPr>
          <w:t>102</w:t>
        </w:r>
      </w:hyperlink>
      <w:r w:rsidRPr="004534A4">
        <w:rPr>
          <w:rFonts w:ascii="Times New Roman" w:eastAsia="Times New Roman" w:hAnsi="Times New Roman" w:cs="Times New Roman"/>
          <w:sz w:val="24"/>
          <w:szCs w:val="24"/>
        </w:rPr>
        <w:t xml:space="preserve">]. The most common methods were walking or other exercise, sexual intercourse, breast/nipple stimulation, herbal therapies, and </w:t>
      </w:r>
      <w:hyperlink r:id="rId168" w:history="1">
        <w:r w:rsidRPr="004534A4">
          <w:rPr>
            <w:rFonts w:ascii="Times New Roman" w:eastAsia="Times New Roman" w:hAnsi="Times New Roman" w:cs="Times New Roman"/>
            <w:color w:val="0000FF"/>
            <w:sz w:val="24"/>
            <w:szCs w:val="24"/>
            <w:u w:val="single"/>
          </w:rPr>
          <w:t>castor oil</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PROGRESS IN INDUCED LABORS — The average duration of the latent phase of labor is significantly longer in induced labor compared with spontaneous labor [</w:t>
      </w:r>
      <w:hyperlink r:id="rId169" w:history="1">
        <w:r w:rsidRPr="004534A4">
          <w:rPr>
            <w:rFonts w:ascii="Times New Roman" w:eastAsia="Times New Roman" w:hAnsi="Times New Roman" w:cs="Times New Roman"/>
            <w:color w:val="0000FF"/>
            <w:sz w:val="24"/>
            <w:szCs w:val="24"/>
            <w:u w:val="single"/>
          </w:rPr>
          <w:t>103</w:t>
        </w:r>
      </w:hyperlink>
      <w:r w:rsidRPr="004534A4">
        <w:rPr>
          <w:rFonts w:ascii="Times New Roman" w:eastAsia="Times New Roman" w:hAnsi="Times New Roman" w:cs="Times New Roman"/>
          <w:sz w:val="24"/>
          <w:szCs w:val="24"/>
        </w:rPr>
        <w:t>], primarily due to a higher proportion of unfavorable cervixes among women who are induced [</w:t>
      </w:r>
      <w:hyperlink r:id="rId170" w:history="1">
        <w:r w:rsidRPr="004534A4">
          <w:rPr>
            <w:rFonts w:ascii="Times New Roman" w:eastAsia="Times New Roman" w:hAnsi="Times New Roman" w:cs="Times New Roman"/>
            <w:color w:val="0000FF"/>
            <w:sz w:val="24"/>
            <w:szCs w:val="24"/>
            <w:u w:val="single"/>
          </w:rPr>
          <w:t>11,104</w:t>
        </w:r>
      </w:hyperlink>
      <w:r w:rsidRPr="004534A4">
        <w:rPr>
          <w:rFonts w:ascii="Times New Roman" w:eastAsia="Times New Roman" w:hAnsi="Times New Roman" w:cs="Times New Roman"/>
          <w:sz w:val="24"/>
          <w:szCs w:val="24"/>
        </w:rPr>
        <w:t>]. Once induced women enter active labor (cervical dilation 6 cm), progression appears to be comparable to progression in women with spontaneous active labor, or faster [</w:t>
      </w:r>
      <w:hyperlink r:id="rId171" w:history="1">
        <w:r w:rsidRPr="004534A4">
          <w:rPr>
            <w:rFonts w:ascii="Times New Roman" w:eastAsia="Times New Roman" w:hAnsi="Times New Roman" w:cs="Times New Roman"/>
            <w:color w:val="0000FF"/>
            <w:sz w:val="24"/>
            <w:szCs w:val="24"/>
            <w:u w:val="single"/>
          </w:rPr>
          <w:t>105</w:t>
        </w:r>
      </w:hyperlink>
      <w:r w:rsidRPr="004534A4">
        <w:rPr>
          <w:rFonts w:ascii="Times New Roman" w:eastAsia="Times New Roman" w:hAnsi="Times New Roman" w:cs="Times New Roman"/>
          <w:sz w:val="24"/>
          <w:szCs w:val="24"/>
        </w:rPr>
        <w:t>]. The duration of the second stage is similar in induced and spontaneous labors [</w:t>
      </w:r>
      <w:hyperlink r:id="rId172" w:history="1">
        <w:r w:rsidRPr="004534A4">
          <w:rPr>
            <w:rFonts w:ascii="Times New Roman" w:eastAsia="Times New Roman" w:hAnsi="Times New Roman" w:cs="Times New Roman"/>
            <w:color w:val="0000FF"/>
            <w:sz w:val="24"/>
            <w:szCs w:val="24"/>
            <w:u w:val="single"/>
          </w:rPr>
          <w:t>12,105,106</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Therefore, active phase and second stage protraction disorders and arrest are diagnosed and managed the same as in women in spontaneous labor. (See </w:t>
      </w:r>
      <w:hyperlink r:id="rId173" w:history="1">
        <w:r w:rsidRPr="004534A4">
          <w:rPr>
            <w:rFonts w:ascii="Times New Roman" w:eastAsia="Times New Roman" w:hAnsi="Times New Roman" w:cs="Times New Roman"/>
            <w:color w:val="0000FF"/>
            <w:sz w:val="24"/>
            <w:szCs w:val="24"/>
            <w:u w:val="single"/>
          </w:rPr>
          <w:t>"Normal and abnormal labor progression"</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FAILED INDUCTION — As discussed above, an induction is considered successful when it results in an uncomplicated vaginal birth within 24 hours of beginning </w:t>
      </w:r>
      <w:hyperlink r:id="rId174"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However, there is no universal standard for failed induction; the key principle is to allow adequate time for cervical ripening and development of an active labor pattern before determining that the induction has failed. This minimizes the number of cesarean deliveries performed for failed induction in patients who are progressing slowly because they are still in the latent (cervical ripening) phase of labor [</w:t>
      </w:r>
      <w:hyperlink r:id="rId175" w:history="1">
        <w:r w:rsidRPr="004534A4">
          <w:rPr>
            <w:rFonts w:ascii="Times New Roman" w:eastAsia="Times New Roman" w:hAnsi="Times New Roman" w:cs="Times New Roman"/>
            <w:color w:val="0000FF"/>
            <w:sz w:val="24"/>
            <w:szCs w:val="24"/>
            <w:u w:val="single"/>
          </w:rPr>
          <w:t>43,107,108</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A workshop convened by the United States National Institute of Child Health and Human Development, Society of Maternal-Fetal Medicine, and American College of Obstetricians and Gynecologists proposed that failed induction be defined by the following criteria [</w:t>
      </w:r>
      <w:hyperlink r:id="rId176" w:history="1">
        <w:r w:rsidRPr="004534A4">
          <w:rPr>
            <w:rFonts w:ascii="Times New Roman" w:eastAsia="Times New Roman" w:hAnsi="Times New Roman" w:cs="Times New Roman"/>
            <w:color w:val="0000FF"/>
            <w:sz w:val="24"/>
            <w:szCs w:val="24"/>
            <w:u w:val="single"/>
          </w:rPr>
          <w:t>109</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●Membranes should be artificially ruptured, if safe and feasible. After rupture of membranes, the induction may be considered a failure if regular contractions and cervical change do not occur after at least 12 to 18 hours of </w:t>
      </w:r>
      <w:hyperlink r:id="rId177"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administration.</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●If membranes are intact, induction may be considered a failure if regular contractions approximately every three minutes are not generated and cervical change does not occur after at least 24 hours of </w:t>
      </w:r>
      <w:hyperlink r:id="rId178"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administration.</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lastRenderedPageBreak/>
        <w:t>The time devoted to cervical ripening is not included when calculating the length of induction or diagnosing failed induction.</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The workshop's goal was to provide evidenced-based criteria for reducing the number of cesarean deliveries performed for failed induction in the latent phase of labor. By allowing the latent phase to extend for 24 hours or more and administering </w:t>
      </w:r>
      <w:hyperlink r:id="rId179"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for 12 to 18 hours after membrane rupture, many of these cesarean deliveries can be avoided [</w:t>
      </w:r>
      <w:hyperlink r:id="rId180" w:history="1">
        <w:r w:rsidRPr="004534A4">
          <w:rPr>
            <w:rFonts w:ascii="Times New Roman" w:eastAsia="Times New Roman" w:hAnsi="Times New Roman" w:cs="Times New Roman"/>
            <w:color w:val="0000FF"/>
            <w:sz w:val="24"/>
            <w:szCs w:val="24"/>
            <w:u w:val="single"/>
          </w:rPr>
          <w:t>110</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The workshop's definition is supported by the following lines of evidence: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●Two large studies that required a minimum of 12 hours of </w:t>
      </w:r>
      <w:hyperlink r:id="rId181"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administration after membrane rupture before diagnosing failed labor induction reported [</w:t>
      </w:r>
      <w:hyperlink r:id="rId182" w:history="1">
        <w:r w:rsidRPr="004534A4">
          <w:rPr>
            <w:rFonts w:ascii="Times New Roman" w:eastAsia="Times New Roman" w:hAnsi="Times New Roman" w:cs="Times New Roman"/>
            <w:color w:val="0000FF"/>
            <w:sz w:val="24"/>
            <w:szCs w:val="24"/>
            <w:u w:val="single"/>
          </w:rPr>
          <w:t>43,111</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•Vaginal delivery occurred in 75 percent of all nulliparas [</w:t>
      </w:r>
      <w:hyperlink r:id="rId183" w:history="1">
        <w:r w:rsidRPr="004534A4">
          <w:rPr>
            <w:rFonts w:ascii="Times New Roman" w:eastAsia="Times New Roman" w:hAnsi="Times New Roman" w:cs="Times New Roman"/>
            <w:color w:val="0000FF"/>
            <w:sz w:val="24"/>
            <w:szCs w:val="24"/>
            <w:u w:val="single"/>
          </w:rPr>
          <w:t>43</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•For nulliparous women with an unfavorable cervix, the overall rate of vaginal delivery was 63 percent [</w:t>
      </w:r>
      <w:hyperlink r:id="rId184" w:history="1">
        <w:r w:rsidRPr="004534A4">
          <w:rPr>
            <w:rFonts w:ascii="Times New Roman" w:eastAsia="Times New Roman" w:hAnsi="Times New Roman" w:cs="Times New Roman"/>
            <w:color w:val="0000FF"/>
            <w:sz w:val="24"/>
            <w:szCs w:val="24"/>
            <w:u w:val="single"/>
          </w:rPr>
          <w:t>111</w:t>
        </w:r>
      </w:hyperlink>
      <w:r w:rsidRPr="004534A4">
        <w:rPr>
          <w:rFonts w:ascii="Times New Roman" w:eastAsia="Times New Roman" w:hAnsi="Times New Roman" w:cs="Times New Roman"/>
          <w:sz w:val="24"/>
          <w:szCs w:val="24"/>
        </w:rPr>
        <w:t xml:space="preserve">]. Approximately 70 percent of women had exited the latent phase after 6 hours of </w:t>
      </w:r>
      <w:hyperlink r:id="rId185"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and membrane rupture, 20 percent exited the latent phase between 6 and 12 hours of oxytocin and membrane rupture, and 5 percent remained in the latent phase more than 12 hours. Although a longer latent phase was associated with a lower vaginal delivery rate, 40 percent of women who remained in the latent phase after 12 hours of oxytocin and membrane rupture were delivered vaginally.</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•For parous women, failed labor induction was eliminated as an indication for cesarean birth [</w:t>
      </w:r>
      <w:hyperlink r:id="rId186" w:history="1">
        <w:r w:rsidRPr="004534A4">
          <w:rPr>
            <w:rFonts w:ascii="Times New Roman" w:eastAsia="Times New Roman" w:hAnsi="Times New Roman" w:cs="Times New Roman"/>
            <w:color w:val="0000FF"/>
            <w:sz w:val="24"/>
            <w:szCs w:val="24"/>
            <w:u w:val="single"/>
          </w:rPr>
          <w:t>43</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•Retrospective studies have observed that a latent phase of 12 [</w:t>
      </w:r>
      <w:hyperlink r:id="rId187" w:history="1">
        <w:r w:rsidRPr="004534A4">
          <w:rPr>
            <w:rFonts w:ascii="Times New Roman" w:eastAsia="Times New Roman" w:hAnsi="Times New Roman" w:cs="Times New Roman"/>
            <w:color w:val="0000FF"/>
            <w:sz w:val="24"/>
            <w:szCs w:val="24"/>
            <w:u w:val="single"/>
          </w:rPr>
          <w:t>112</w:t>
        </w:r>
      </w:hyperlink>
      <w:r w:rsidRPr="004534A4">
        <w:rPr>
          <w:rFonts w:ascii="Times New Roman" w:eastAsia="Times New Roman" w:hAnsi="Times New Roman" w:cs="Times New Roman"/>
          <w:sz w:val="24"/>
          <w:szCs w:val="24"/>
        </w:rPr>
        <w:t>] and 18 hours [</w:t>
      </w:r>
      <w:hyperlink r:id="rId188" w:history="1">
        <w:r w:rsidRPr="004534A4">
          <w:rPr>
            <w:rFonts w:ascii="Times New Roman" w:eastAsia="Times New Roman" w:hAnsi="Times New Roman" w:cs="Times New Roman"/>
            <w:color w:val="0000FF"/>
            <w:sz w:val="24"/>
            <w:szCs w:val="24"/>
            <w:u w:val="single"/>
          </w:rPr>
          <w:t>108</w:t>
        </w:r>
      </w:hyperlink>
      <w:r w:rsidRPr="004534A4">
        <w:rPr>
          <w:rFonts w:ascii="Times New Roman" w:eastAsia="Times New Roman" w:hAnsi="Times New Roman" w:cs="Times New Roman"/>
          <w:sz w:val="24"/>
          <w:szCs w:val="24"/>
        </w:rPr>
        <w:t>] during induction of labor in nulliparous women allowed the majority of these women to achieve a vaginal delivery, without increasing maternal or neonatal morbidity.</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COMPLICATIONS</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Tachysystole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●Definition – The American College of Obstetricians and Gynecologists suggests the term tachysystole to describe &gt;5 contractions in 10 minutes, averaged over a 30-minute window [</w:t>
      </w:r>
      <w:hyperlink r:id="rId189" w:history="1">
        <w:r w:rsidRPr="004534A4">
          <w:rPr>
            <w:rFonts w:ascii="Times New Roman" w:eastAsia="Times New Roman" w:hAnsi="Times New Roman" w:cs="Times New Roman"/>
            <w:color w:val="0000FF"/>
            <w:sz w:val="24"/>
            <w:szCs w:val="24"/>
            <w:u w:val="single"/>
          </w:rPr>
          <w:t>113</w:t>
        </w:r>
      </w:hyperlink>
      <w:r w:rsidRPr="004534A4">
        <w:rPr>
          <w:rFonts w:ascii="Times New Roman" w:eastAsia="Times New Roman" w:hAnsi="Times New Roman" w:cs="Times New Roman"/>
          <w:sz w:val="24"/>
          <w:szCs w:val="24"/>
        </w:rPr>
        <w:t>]. The presence or absence of associated fetal heart rate changes should also be stated.</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There are no uniform worldwide definitions for such terms as tachysystole, hyperstimulation, and hypertonus. Clinicians should be mindful of the semantic differences in the literature. For example, the term "uterine hyperstimulation without fetal heart rate changes" has been used to describe uterine tachysystole (&gt;5 contractions in 10 minutes for at least 30 minutes) or uterine hypersystole/hypertonus (a contraction lasting at least 2 minutes) with a normal fetal heart rate. The term "uterine hyperstimulation with fetal heart rate changes" has been used to denote uterine hyperstimulation with fetal heart rate changes such as persistent decelerations, tachycardia, or decreased short-term variability.</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lastRenderedPageBreak/>
        <w:t xml:space="preserve">●Frequency – The reported risk of tachysystole with </w:t>
      </w:r>
      <w:hyperlink r:id="rId190"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varies widely. The various prostaglandin preparations have up to a 5 percent rate of uterine tachysystole, which is usually well tolerated and not associated with an adverse outcome. Tachysystole occurs more frequently when higher doses of oxytocin or prostaglandins are used [</w:t>
      </w:r>
      <w:hyperlink r:id="rId191" w:history="1">
        <w:r w:rsidRPr="004534A4">
          <w:rPr>
            <w:rFonts w:ascii="Times New Roman" w:eastAsia="Times New Roman" w:hAnsi="Times New Roman" w:cs="Times New Roman"/>
            <w:color w:val="0000FF"/>
            <w:sz w:val="24"/>
            <w:szCs w:val="24"/>
            <w:u w:val="single"/>
          </w:rPr>
          <w:t>114-117</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Concurrent administration of </w:t>
      </w:r>
      <w:hyperlink r:id="rId192"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and a prostaglandin is believed to increase the risk of tachysystole since both drugs carry a risk of this complication. Additionally, data from human and animal studies show that prostaglandin administration increases uterine sensitivity to oxytocin [</w:t>
      </w:r>
      <w:hyperlink r:id="rId193" w:history="1">
        <w:r w:rsidRPr="004534A4">
          <w:rPr>
            <w:rFonts w:ascii="Times New Roman" w:eastAsia="Times New Roman" w:hAnsi="Times New Roman" w:cs="Times New Roman"/>
            <w:color w:val="0000FF"/>
            <w:sz w:val="24"/>
            <w:szCs w:val="24"/>
            <w:u w:val="single"/>
          </w:rPr>
          <w:t>118-122</w:t>
        </w:r>
      </w:hyperlink>
      <w:r w:rsidRPr="004534A4">
        <w:rPr>
          <w:rFonts w:ascii="Times New Roman" w:eastAsia="Times New Roman" w:hAnsi="Times New Roman" w:cs="Times New Roman"/>
          <w:sz w:val="24"/>
          <w:szCs w:val="24"/>
        </w:rPr>
        <w:t>]. Although some studies have not observed a statistically significant increase in excessive uterine activity with concurrent use, this is likely due to the small numbers of patients in these studies, differences in methodology (eg, uterine activity was not continuously monitored), and the relatively low frequency of adverse events [</w:t>
      </w:r>
      <w:hyperlink r:id="rId194" w:history="1">
        <w:r w:rsidRPr="004534A4">
          <w:rPr>
            <w:rFonts w:ascii="Times New Roman" w:eastAsia="Times New Roman" w:hAnsi="Times New Roman" w:cs="Times New Roman"/>
            <w:color w:val="0000FF"/>
            <w:sz w:val="24"/>
            <w:szCs w:val="24"/>
            <w:u w:val="single"/>
          </w:rPr>
          <w:t>123-127</w:t>
        </w:r>
      </w:hyperlink>
      <w:r w:rsidRPr="004534A4">
        <w:rPr>
          <w:rFonts w:ascii="Times New Roman" w:eastAsia="Times New Roman" w:hAnsi="Times New Roman" w:cs="Times New Roman"/>
          <w:sz w:val="24"/>
          <w:szCs w:val="24"/>
        </w:rPr>
        <w:t xml:space="preserve">]. In one such trial, the frequency of uterine tachysystole with concurrent </w:t>
      </w:r>
      <w:hyperlink r:id="rId195" w:history="1">
        <w:r w:rsidRPr="004534A4">
          <w:rPr>
            <w:rFonts w:ascii="Times New Roman" w:eastAsia="Times New Roman" w:hAnsi="Times New Roman" w:cs="Times New Roman"/>
            <w:color w:val="0000FF"/>
            <w:sz w:val="24"/>
            <w:szCs w:val="24"/>
            <w:u w:val="single"/>
          </w:rPr>
          <w:t>dinoprostone</w:t>
        </w:r>
      </w:hyperlink>
      <w:r w:rsidRPr="004534A4">
        <w:rPr>
          <w:rFonts w:ascii="Times New Roman" w:eastAsia="Times New Roman" w:hAnsi="Times New Roman" w:cs="Times New Roman"/>
          <w:sz w:val="24"/>
          <w:szCs w:val="24"/>
        </w:rPr>
        <w:t xml:space="preserve"> and oxytocin administration was 14 percent versus 5 percent with oxytocin alone [</w:t>
      </w:r>
      <w:hyperlink r:id="rId196" w:history="1">
        <w:r w:rsidRPr="004534A4">
          <w:rPr>
            <w:rFonts w:ascii="Times New Roman" w:eastAsia="Times New Roman" w:hAnsi="Times New Roman" w:cs="Times New Roman"/>
            <w:color w:val="0000FF"/>
            <w:sz w:val="24"/>
            <w:szCs w:val="24"/>
            <w:u w:val="single"/>
          </w:rPr>
          <w:t>123</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●Consequences – Since uterine activity causes intermittent interruption of blood flow to the intervillous space, excessive uterine activity that exceeds the critical level for an individual fetus will result in fetal hypoxemia. This, in turn, can lead to category II or III fetal heart rate patterns and fetal acidosis [</w:t>
      </w:r>
      <w:hyperlink r:id="rId197" w:history="1">
        <w:r w:rsidRPr="004534A4">
          <w:rPr>
            <w:rFonts w:ascii="Times New Roman" w:eastAsia="Times New Roman" w:hAnsi="Times New Roman" w:cs="Times New Roman"/>
            <w:color w:val="0000FF"/>
            <w:sz w:val="24"/>
            <w:szCs w:val="24"/>
            <w:u w:val="single"/>
          </w:rPr>
          <w:t>128-132</w:t>
        </w:r>
      </w:hyperlink>
      <w:r w:rsidRPr="004534A4">
        <w:rPr>
          <w:rFonts w:ascii="Times New Roman" w:eastAsia="Times New Roman" w:hAnsi="Times New Roman" w:cs="Times New Roman"/>
          <w:sz w:val="24"/>
          <w:szCs w:val="24"/>
        </w:rPr>
        <w:t>]. Rarely, tachysystole causes uterine rupture; this is more common in multigravidas than primigravidas [</w:t>
      </w:r>
      <w:hyperlink r:id="rId198" w:history="1">
        <w:r w:rsidRPr="004534A4">
          <w:rPr>
            <w:rFonts w:ascii="Times New Roman" w:eastAsia="Times New Roman" w:hAnsi="Times New Roman" w:cs="Times New Roman"/>
            <w:color w:val="0000FF"/>
            <w:sz w:val="24"/>
            <w:szCs w:val="24"/>
            <w:u w:val="single"/>
          </w:rPr>
          <w:t>115,133</w:t>
        </w:r>
      </w:hyperlink>
      <w:r w:rsidRPr="004534A4">
        <w:rPr>
          <w:rFonts w:ascii="Times New Roman" w:eastAsia="Times New Roman" w:hAnsi="Times New Roman" w:cs="Times New Roman"/>
          <w:sz w:val="24"/>
          <w:szCs w:val="24"/>
        </w:rPr>
        <w:t>]. In one retrospective review of 905 women from a single institution in six randomized trials using a variety of approaches to cervical ripening and labor induction, women with ≥3 episodes of tachysystole had a similar rate of adverse outcome as those with no episodes of tachysystole (defined as &gt;6 uterine contractions in each of two consecutive 10-minute windows) [</w:t>
      </w:r>
      <w:hyperlink r:id="rId199" w:history="1">
        <w:r w:rsidRPr="004534A4">
          <w:rPr>
            <w:rFonts w:ascii="Times New Roman" w:eastAsia="Times New Roman" w:hAnsi="Times New Roman" w:cs="Times New Roman"/>
            <w:color w:val="0000FF"/>
            <w:sz w:val="24"/>
            <w:szCs w:val="24"/>
            <w:u w:val="single"/>
          </w:rPr>
          <w:t>134</w:t>
        </w:r>
      </w:hyperlink>
      <w:r w:rsidRPr="004534A4">
        <w:rPr>
          <w:rFonts w:ascii="Times New Roman" w:eastAsia="Times New Roman" w:hAnsi="Times New Roman" w:cs="Times New Roman"/>
          <w:sz w:val="24"/>
          <w:szCs w:val="24"/>
        </w:rPr>
        <w:t>]. The perinatal outcomes included cesarean rate, Apgar score at five minutes, and low cord pH.</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●Management if FHR changes are present – If </w:t>
      </w:r>
      <w:hyperlink r:id="rId200"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is being infused, it should be discontinued if tachysystole is accompanied by fetal heart rate changes to quickly restore a reassuring fetal heart rate pattern. Placing the woman in the left lateral position, administering oxygen (10 L/min of oxygen via nonrebreather mask), and increasing intravenous fluids (eg, fluid bolus of 500 mL of lactated Ringer's solution or more) also appear to be of benefit [</w:t>
      </w:r>
      <w:hyperlink r:id="rId201" w:history="1">
        <w:r w:rsidRPr="004534A4">
          <w:rPr>
            <w:rFonts w:ascii="Times New Roman" w:eastAsia="Times New Roman" w:hAnsi="Times New Roman" w:cs="Times New Roman"/>
            <w:color w:val="0000FF"/>
            <w:sz w:val="24"/>
            <w:szCs w:val="24"/>
            <w:u w:val="single"/>
          </w:rPr>
          <w:t>130,135</w:t>
        </w:r>
      </w:hyperlink>
      <w:r w:rsidRPr="004534A4">
        <w:rPr>
          <w:rFonts w:ascii="Times New Roman" w:eastAsia="Times New Roman" w:hAnsi="Times New Roman" w:cs="Times New Roman"/>
          <w:sz w:val="24"/>
          <w:szCs w:val="24"/>
        </w:rPr>
        <w:t xml:space="preserve">]. If there is no prompt response to these measures, we suggest administering a tocolytic, such as </w:t>
      </w:r>
      <w:hyperlink r:id="rId202" w:history="1">
        <w:r w:rsidRPr="004534A4">
          <w:rPr>
            <w:rFonts w:ascii="Times New Roman" w:eastAsia="Times New Roman" w:hAnsi="Times New Roman" w:cs="Times New Roman"/>
            <w:color w:val="0000FF"/>
            <w:sz w:val="24"/>
            <w:szCs w:val="24"/>
            <w:u w:val="single"/>
          </w:rPr>
          <w:t>terbutaline</w:t>
        </w:r>
      </w:hyperlink>
      <w:r w:rsidRPr="004534A4">
        <w:rPr>
          <w:rFonts w:ascii="Times New Roman" w:eastAsia="Times New Roman" w:hAnsi="Times New Roman" w:cs="Times New Roman"/>
          <w:sz w:val="24"/>
          <w:szCs w:val="24"/>
        </w:rPr>
        <w:t xml:space="preserve"> 250 mcg subcutaneously or intravenously or atosiban (where available) 6.75 mg intravenously over one minute for fetal resuscitation. </w:t>
      </w:r>
      <w:hyperlink r:id="rId203" w:history="1">
        <w:r w:rsidRPr="004534A4">
          <w:rPr>
            <w:rFonts w:ascii="Times New Roman" w:eastAsia="Times New Roman" w:hAnsi="Times New Roman" w:cs="Times New Roman"/>
            <w:color w:val="0000FF"/>
            <w:sz w:val="24"/>
            <w:szCs w:val="24"/>
            <w:u w:val="single"/>
          </w:rPr>
          <w:t>Nitroglycerin</w:t>
        </w:r>
      </w:hyperlink>
      <w:r w:rsidRPr="004534A4">
        <w:rPr>
          <w:rFonts w:ascii="Times New Roman" w:eastAsia="Times New Roman" w:hAnsi="Times New Roman" w:cs="Times New Roman"/>
          <w:sz w:val="24"/>
          <w:szCs w:val="24"/>
        </w:rPr>
        <w:t xml:space="preserve"> 60 to 90 mcg intravenously is usually successful in recalcitrant cases [</w:t>
      </w:r>
      <w:hyperlink r:id="rId204" w:history="1">
        <w:r w:rsidRPr="004534A4">
          <w:rPr>
            <w:rFonts w:ascii="Times New Roman" w:eastAsia="Times New Roman" w:hAnsi="Times New Roman" w:cs="Times New Roman"/>
            <w:color w:val="0000FF"/>
            <w:sz w:val="24"/>
            <w:szCs w:val="24"/>
            <w:u w:val="single"/>
          </w:rPr>
          <w:t>136,137</w:t>
        </w:r>
      </w:hyperlink>
      <w:r w:rsidRPr="004534A4">
        <w:rPr>
          <w:rFonts w:ascii="Times New Roman" w:eastAsia="Times New Roman" w:hAnsi="Times New Roman" w:cs="Times New Roman"/>
          <w:sz w:val="24"/>
          <w:szCs w:val="24"/>
        </w:rPr>
        <w:t xml:space="preserve">]. (See </w:t>
      </w:r>
      <w:hyperlink r:id="rId205" w:anchor="H11183993" w:history="1">
        <w:r w:rsidRPr="004534A4">
          <w:rPr>
            <w:rFonts w:ascii="Times New Roman" w:eastAsia="Times New Roman" w:hAnsi="Times New Roman" w:cs="Times New Roman"/>
            <w:color w:val="0000FF"/>
            <w:sz w:val="24"/>
            <w:szCs w:val="24"/>
            <w:u w:val="single"/>
          </w:rPr>
          <w:t>"Management of intrapartum category I, II, and III fetal heart rate tracings", section on 'Late decelerations without loss of variability or accelerations'</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After tachysystole and fetal heart rate changes have resolved, </w:t>
      </w:r>
      <w:hyperlink r:id="rId206"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can be resumed, if needed. No studies have evaluated the optimum approach to resuming the drug. One approach resumes oxytocin at one-half the previous dose if it has been discontinued for less than 30 minutes, and at the initial dose ordered if it has been discontinued for more than 30 minutes [</w:t>
      </w:r>
      <w:hyperlink r:id="rId207" w:history="1">
        <w:r w:rsidRPr="004534A4">
          <w:rPr>
            <w:rFonts w:ascii="Times New Roman" w:eastAsia="Times New Roman" w:hAnsi="Times New Roman" w:cs="Times New Roman"/>
            <w:color w:val="0000FF"/>
            <w:sz w:val="24"/>
            <w:szCs w:val="24"/>
            <w:u w:val="single"/>
          </w:rPr>
          <w:t>138-140</w:t>
        </w:r>
      </w:hyperlink>
      <w:r w:rsidRPr="004534A4">
        <w:rPr>
          <w:rFonts w:ascii="Times New Roman" w:eastAsia="Times New Roman" w:hAnsi="Times New Roman" w:cs="Times New Roman"/>
          <w:sz w:val="24"/>
          <w:szCs w:val="24"/>
        </w:rPr>
        <w:t xml:space="preserve">]. We suggest using a low-dose protocol because it is associated with a lower frequency of tachysystole. (See </w:t>
      </w:r>
      <w:hyperlink r:id="rId208" w:anchor="H3852282854" w:history="1">
        <w:r w:rsidRPr="004534A4">
          <w:rPr>
            <w:rFonts w:ascii="Times New Roman" w:eastAsia="Times New Roman" w:hAnsi="Times New Roman" w:cs="Times New Roman"/>
            <w:color w:val="0000FF"/>
            <w:sz w:val="24"/>
            <w:szCs w:val="24"/>
            <w:u w:val="single"/>
          </w:rPr>
          <w:t>'Pharmacology'</w:t>
        </w:r>
      </w:hyperlink>
      <w:r w:rsidRPr="004534A4">
        <w:rPr>
          <w:rFonts w:ascii="Times New Roman" w:eastAsia="Times New Roman" w:hAnsi="Times New Roman" w:cs="Times New Roman"/>
          <w:sz w:val="24"/>
          <w:szCs w:val="24"/>
        </w:rPr>
        <w:t xml:space="preserve"> above.)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lastRenderedPageBreak/>
        <w:t xml:space="preserve">●Management when FHR changes are not present – If tachysystole is not accompanied by fetal heart rate changes, we still re-evaluate the </w:t>
      </w:r>
      <w:hyperlink r:id="rId209"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infusion rate. Decreasing the dose to titrate to an appropriate contraction frequency or discontinuation for a brief period of time are both reasonable options. If oxytocin is briefly discontinued, a lower dose should be used when the infusion is resumed. There are no reliable data on which to base a dosage recommendation, so clinicians must use their best clinical judgment in these situations. For women who demonstrate tachysystole with frequent low amplitude contractions without the sensation of pain, it is reasonable to resume oxytocin at the penultimate level. For women with symptomatic tachysystole, a greater reduction in dose is prudent.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Uterine rupture — The relative risk of uterine rupture is increased during labor induction, but the absolute risk is low and most cases occur in women with a scarred uterus. In a series including over 226,000 births, 41 true uterine ruptures (2/10,000 births) occurred: 27 (66 percent) were in women with prior uterine surgery (20 cesarean deliveries, 7 other uterine surgeries) and 14 (34 percent) were in women with an unscarred uterus; 12 of the 14 ruptures in unscarred uteruses occurred in women exposed to oxytocics for induction or augmentation of labor (two of these women were nulliparous) [</w:t>
      </w:r>
      <w:hyperlink r:id="rId210" w:history="1">
        <w:r w:rsidRPr="004534A4">
          <w:rPr>
            <w:rFonts w:ascii="Times New Roman" w:eastAsia="Times New Roman" w:hAnsi="Times New Roman" w:cs="Times New Roman"/>
            <w:color w:val="0000FF"/>
            <w:sz w:val="24"/>
            <w:szCs w:val="24"/>
            <w:u w:val="single"/>
          </w:rPr>
          <w:t>141</w:t>
        </w:r>
      </w:hyperlink>
      <w:r w:rsidRPr="004534A4">
        <w:rPr>
          <w:rFonts w:ascii="Times New Roman" w:eastAsia="Times New Roman" w:hAnsi="Times New Roman" w:cs="Times New Roman"/>
          <w:sz w:val="24"/>
          <w:szCs w:val="24"/>
        </w:rPr>
        <w:t xml:space="preserve">]. (See </w:t>
      </w:r>
      <w:hyperlink r:id="rId211" w:anchor="H3" w:history="1">
        <w:r w:rsidRPr="004534A4">
          <w:rPr>
            <w:rFonts w:ascii="Times New Roman" w:eastAsia="Times New Roman" w:hAnsi="Times New Roman" w:cs="Times New Roman"/>
            <w:color w:val="0000FF"/>
            <w:sz w:val="24"/>
            <w:szCs w:val="24"/>
            <w:u w:val="single"/>
          </w:rPr>
          <w:t>"Cervical ripening and induction of labor in women with a prior cesarean delivery", section on 'Risk of rupture'</w:t>
        </w:r>
      </w:hyperlink>
      <w:r w:rsidRPr="004534A4">
        <w:rPr>
          <w:rFonts w:ascii="Times New Roman" w:eastAsia="Times New Roman" w:hAnsi="Times New Roman" w:cs="Times New Roman"/>
          <w:sz w:val="24"/>
          <w:szCs w:val="24"/>
        </w:rPr>
        <w:t xml:space="preserve"> and </w:t>
      </w:r>
      <w:hyperlink r:id="rId212" w:history="1">
        <w:r w:rsidRPr="004534A4">
          <w:rPr>
            <w:rFonts w:ascii="Times New Roman" w:eastAsia="Times New Roman" w:hAnsi="Times New Roman" w:cs="Times New Roman"/>
            <w:color w:val="0000FF"/>
            <w:sz w:val="24"/>
            <w:szCs w:val="24"/>
            <w:u w:val="single"/>
          </w:rPr>
          <w:t>"Rupture of the unscarred uterus"</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Amniotic fluid embolism — A population-based retrospective cohort study including 3 million deliveries reported that medical induction of labor was associated with an increased risk of amniotic fluid embolism (adjusted odds ratio 1.8, 95% CI 1.2-2.7) [</w:t>
      </w:r>
      <w:hyperlink r:id="rId213" w:history="1">
        <w:r w:rsidRPr="004534A4">
          <w:rPr>
            <w:rFonts w:ascii="Times New Roman" w:eastAsia="Times New Roman" w:hAnsi="Times New Roman" w:cs="Times New Roman"/>
            <w:color w:val="0000FF"/>
            <w:sz w:val="24"/>
            <w:szCs w:val="24"/>
            <w:u w:val="single"/>
          </w:rPr>
          <w:t>142</w:t>
        </w:r>
      </w:hyperlink>
      <w:r w:rsidRPr="004534A4">
        <w:rPr>
          <w:rFonts w:ascii="Times New Roman" w:eastAsia="Times New Roman" w:hAnsi="Times New Roman" w:cs="Times New Roman"/>
          <w:sz w:val="24"/>
          <w:szCs w:val="24"/>
        </w:rPr>
        <w:t>]. However, the absolute risk was small, 10.3 per 100,000 births with medical induction versus 5.2 per 100,000 births without medical induction. Moreover, given that these women were induced for medical indications, not inducing labor could potentially result in greater maternal-fetal morbidity/mortality than inducing labor. These findings should be confirmed by others before changes in management of induction are considered.</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Other</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●Induction of labor at term does not appear to be a risk factor for spontaneous preterm birth in the subsequent pregnancy [</w:t>
      </w:r>
      <w:hyperlink r:id="rId214" w:history="1">
        <w:r w:rsidRPr="004534A4">
          <w:rPr>
            <w:rFonts w:ascii="Times New Roman" w:eastAsia="Times New Roman" w:hAnsi="Times New Roman" w:cs="Times New Roman"/>
            <w:color w:val="0000FF"/>
            <w:sz w:val="24"/>
            <w:szCs w:val="24"/>
            <w:u w:val="single"/>
          </w:rPr>
          <w:t>143,144</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●True allergic reactions to </w:t>
      </w:r>
      <w:hyperlink r:id="rId215"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are rare [</w:t>
      </w:r>
      <w:hyperlink r:id="rId216" w:history="1">
        <w:r w:rsidRPr="004534A4">
          <w:rPr>
            <w:rFonts w:ascii="Times New Roman" w:eastAsia="Times New Roman" w:hAnsi="Times New Roman" w:cs="Times New Roman"/>
            <w:color w:val="0000FF"/>
            <w:sz w:val="24"/>
            <w:szCs w:val="24"/>
            <w:u w:val="single"/>
          </w:rPr>
          <w:t>145,146</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SOCIETY GUIDELINE LINKS — Links to society and government-sponsored guidelines from selected countries and regions around the world are provided separately. (See </w:t>
      </w:r>
      <w:hyperlink r:id="rId217" w:history="1">
        <w:r w:rsidRPr="004534A4">
          <w:rPr>
            <w:rFonts w:ascii="Times New Roman" w:eastAsia="Times New Roman" w:hAnsi="Times New Roman" w:cs="Times New Roman"/>
            <w:color w:val="0000FF"/>
            <w:sz w:val="24"/>
            <w:szCs w:val="24"/>
            <w:u w:val="single"/>
          </w:rPr>
          <w:t>"Society guideline links: Cervical ripening and labor induction"</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INFORMATION FOR PATIENTS — UpToDate offers two types of patient education materials, "The Basics" and "Beyond the Basics." The Basics patient education pieces are written in plain language, at the 5</w:t>
      </w:r>
      <w:r w:rsidRPr="004534A4">
        <w:rPr>
          <w:rFonts w:ascii="Times New Roman" w:eastAsia="Times New Roman" w:hAnsi="Times New Roman" w:cs="Times New Roman"/>
          <w:sz w:val="24"/>
          <w:szCs w:val="24"/>
          <w:vertAlign w:val="superscript"/>
        </w:rPr>
        <w:t>th</w:t>
      </w:r>
      <w:r w:rsidRPr="004534A4">
        <w:rPr>
          <w:rFonts w:ascii="Times New Roman" w:eastAsia="Times New Roman" w:hAnsi="Times New Roman" w:cs="Times New Roman"/>
          <w:sz w:val="24"/>
          <w:szCs w:val="24"/>
        </w:rPr>
        <w:t xml:space="preserve"> to 6</w:t>
      </w:r>
      <w:r w:rsidRPr="004534A4">
        <w:rPr>
          <w:rFonts w:ascii="Times New Roman" w:eastAsia="Times New Roman" w:hAnsi="Times New Roman" w:cs="Times New Roman"/>
          <w:sz w:val="24"/>
          <w:szCs w:val="24"/>
          <w:vertAlign w:val="superscript"/>
        </w:rPr>
        <w:t>th</w:t>
      </w:r>
      <w:r w:rsidRPr="004534A4">
        <w:rPr>
          <w:rFonts w:ascii="Times New Roman" w:eastAsia="Times New Roman" w:hAnsi="Times New Roman" w:cs="Times New Roman"/>
          <w:sz w:val="24"/>
          <w:szCs w:val="24"/>
        </w:rPr>
        <w:t xml:space="preserve"> grade reading level, and they answer the four or five key questions a patient might have about a given condition. These articles are best for patients who want a general overview and who prefer short, easy-to-read materials. Beyond the Basics patient education pieces are longer, more sophisticated, and more detailed. These articles are written at </w:t>
      </w:r>
      <w:r w:rsidRPr="004534A4">
        <w:rPr>
          <w:rFonts w:ascii="Times New Roman" w:eastAsia="Times New Roman" w:hAnsi="Times New Roman" w:cs="Times New Roman"/>
          <w:sz w:val="24"/>
          <w:szCs w:val="24"/>
        </w:rPr>
        <w:lastRenderedPageBreak/>
        <w:t>the 10</w:t>
      </w:r>
      <w:r w:rsidRPr="004534A4">
        <w:rPr>
          <w:rFonts w:ascii="Times New Roman" w:eastAsia="Times New Roman" w:hAnsi="Times New Roman" w:cs="Times New Roman"/>
          <w:sz w:val="24"/>
          <w:szCs w:val="24"/>
          <w:vertAlign w:val="superscript"/>
        </w:rPr>
        <w:t>th</w:t>
      </w:r>
      <w:r w:rsidRPr="004534A4">
        <w:rPr>
          <w:rFonts w:ascii="Times New Roman" w:eastAsia="Times New Roman" w:hAnsi="Times New Roman" w:cs="Times New Roman"/>
          <w:sz w:val="24"/>
          <w:szCs w:val="24"/>
        </w:rPr>
        <w:t xml:space="preserve"> to 12</w:t>
      </w:r>
      <w:r w:rsidRPr="004534A4">
        <w:rPr>
          <w:rFonts w:ascii="Times New Roman" w:eastAsia="Times New Roman" w:hAnsi="Times New Roman" w:cs="Times New Roman"/>
          <w:sz w:val="24"/>
          <w:szCs w:val="24"/>
          <w:vertAlign w:val="superscript"/>
        </w:rPr>
        <w:t>th</w:t>
      </w:r>
      <w:r w:rsidRPr="004534A4">
        <w:rPr>
          <w:rFonts w:ascii="Times New Roman" w:eastAsia="Times New Roman" w:hAnsi="Times New Roman" w:cs="Times New Roman"/>
          <w:sz w:val="24"/>
          <w:szCs w:val="24"/>
        </w:rPr>
        <w:t xml:space="preserve"> grade reading level and are best for patients who want in-depth information and are comfortable with some medical jargon.</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Here are the patient education articles that are relevant to this topic. We encourage you to print or e-mail these topics to your patients. (You can also locate patient education articles on a variety of subjects by searching on "patient info" and the keyword(s) of interest.)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●Basics topic (see </w:t>
      </w:r>
      <w:hyperlink r:id="rId218" w:history="1">
        <w:r w:rsidRPr="004534A4">
          <w:rPr>
            <w:rFonts w:ascii="Times New Roman" w:eastAsia="Times New Roman" w:hAnsi="Times New Roman" w:cs="Times New Roman"/>
            <w:color w:val="0000FF"/>
            <w:sz w:val="24"/>
            <w:szCs w:val="24"/>
            <w:u w:val="single"/>
          </w:rPr>
          <w:t>"Patient education: Labor and delivery (childbirth) (The Basics)"</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SUMMARY AND RECOMMENDATIONS</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●Induction of labor is indicated when continuing the pregnancy is thought to be associated with greater maternal or fetal risk than intervention to deliver the pregnancy, and there is no contraindication to vaginal birth. (See </w:t>
      </w:r>
      <w:hyperlink r:id="rId219" w:anchor="H7531323" w:history="1">
        <w:r w:rsidRPr="004534A4">
          <w:rPr>
            <w:rFonts w:ascii="Times New Roman" w:eastAsia="Times New Roman" w:hAnsi="Times New Roman" w:cs="Times New Roman"/>
            <w:color w:val="0000FF"/>
            <w:sz w:val="24"/>
            <w:szCs w:val="24"/>
            <w:u w:val="single"/>
          </w:rPr>
          <w:t>'Obstetrical and medical'</w:t>
        </w:r>
      </w:hyperlink>
      <w:r w:rsidRPr="004534A4">
        <w:rPr>
          <w:rFonts w:ascii="Times New Roman" w:eastAsia="Times New Roman" w:hAnsi="Times New Roman" w:cs="Times New Roman"/>
          <w:sz w:val="24"/>
          <w:szCs w:val="24"/>
        </w:rPr>
        <w:t xml:space="preserve"> above and </w:t>
      </w:r>
      <w:hyperlink r:id="rId220" w:anchor="H10700886" w:history="1">
        <w:r w:rsidRPr="004534A4">
          <w:rPr>
            <w:rFonts w:ascii="Times New Roman" w:eastAsia="Times New Roman" w:hAnsi="Times New Roman" w:cs="Times New Roman"/>
            <w:color w:val="0000FF"/>
            <w:sz w:val="24"/>
            <w:szCs w:val="24"/>
            <w:u w:val="single"/>
          </w:rPr>
          <w:t>'Contraindications'</w:t>
        </w:r>
      </w:hyperlink>
      <w:r w:rsidRPr="004534A4">
        <w:rPr>
          <w:rFonts w:ascii="Times New Roman" w:eastAsia="Times New Roman" w:hAnsi="Times New Roman" w:cs="Times New Roman"/>
          <w:sz w:val="24"/>
          <w:szCs w:val="24"/>
        </w:rPr>
        <w:t xml:space="preserve"> above.)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●For most women at term, we suggest avoiding elective induction of labor (</w:t>
      </w:r>
      <w:hyperlink r:id="rId221" w:history="1">
        <w:r w:rsidRPr="004534A4">
          <w:rPr>
            <w:rFonts w:ascii="Times New Roman" w:eastAsia="Times New Roman" w:hAnsi="Times New Roman" w:cs="Times New Roman"/>
            <w:color w:val="0000FF"/>
            <w:sz w:val="24"/>
            <w:szCs w:val="24"/>
            <w:u w:val="single"/>
          </w:rPr>
          <w:t>Grade 2C</w:t>
        </w:r>
      </w:hyperlink>
      <w:r w:rsidRPr="004534A4">
        <w:rPr>
          <w:rFonts w:ascii="Times New Roman" w:eastAsia="Times New Roman" w:hAnsi="Times New Roman" w:cs="Times New Roman"/>
          <w:sz w:val="24"/>
          <w:szCs w:val="24"/>
        </w:rPr>
        <w:t xml:space="preserve">). Elective induction has the potential for iatrogenic prematurity, long labor, patient/provider impatience and cesarean delivery during a long latent phase, and higher healthcare costs, without proven medical/obstetric benefits. If elective induction is undertaken for nonmedical reasons, optimal candidates are women with favorable cervixes and well-dated pregnancies ≥39 weeks, as these women are not at increased risk of long labor and iatrogenic prematurity. (See </w:t>
      </w:r>
      <w:hyperlink r:id="rId222" w:anchor="H5" w:history="1">
        <w:r w:rsidRPr="004534A4">
          <w:rPr>
            <w:rFonts w:ascii="Times New Roman" w:eastAsia="Times New Roman" w:hAnsi="Times New Roman" w:cs="Times New Roman"/>
            <w:color w:val="0000FF"/>
            <w:sz w:val="24"/>
            <w:szCs w:val="24"/>
            <w:u w:val="single"/>
          </w:rPr>
          <w:t>'Elective induction at 39 weeks or more'</w:t>
        </w:r>
      </w:hyperlink>
      <w:r w:rsidRPr="004534A4">
        <w:rPr>
          <w:rFonts w:ascii="Times New Roman" w:eastAsia="Times New Roman" w:hAnsi="Times New Roman" w:cs="Times New Roman"/>
          <w:sz w:val="24"/>
          <w:szCs w:val="24"/>
        </w:rPr>
        <w:t xml:space="preserve"> above.)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●The American College of Obstetricians and Gynecologists has published a </w:t>
      </w:r>
      <w:hyperlink r:id="rId223" w:tgtFrame="_blank" w:history="1">
        <w:r w:rsidRPr="004534A4">
          <w:rPr>
            <w:rFonts w:ascii="Times New Roman" w:eastAsia="Times New Roman" w:hAnsi="Times New Roman" w:cs="Times New Roman"/>
            <w:color w:val="0000FF"/>
            <w:sz w:val="24"/>
            <w:szCs w:val="24"/>
            <w:u w:val="single"/>
          </w:rPr>
          <w:t>patient safety checklist</w:t>
        </w:r>
      </w:hyperlink>
      <w:r w:rsidRPr="004534A4">
        <w:rPr>
          <w:rFonts w:ascii="Times New Roman" w:eastAsia="Times New Roman" w:hAnsi="Times New Roman" w:cs="Times New Roman"/>
          <w:sz w:val="24"/>
          <w:szCs w:val="24"/>
        </w:rPr>
        <w:t xml:space="preserve"> to help with preinduction assessment. Our preinduction evaluation includes reviewing the estimate of gestational age, determining fetal presentation, estimating fetal size and potential for shoulder dystocia, performing a cervical examination to decide whether a cervical ripening agent is indicated, evaluating the fetal heart rate pattern to ensure that the fetus will tolerate initiation of labor, and reviewing the patient's pregnancy and medical history for risk factors for potential problems that may develop during labor and delivery (eg, risk factors for postpartum hemorrhage). (See </w:t>
      </w:r>
      <w:hyperlink r:id="rId224" w:anchor="H1088274350" w:history="1">
        <w:r w:rsidRPr="004534A4">
          <w:rPr>
            <w:rFonts w:ascii="Times New Roman" w:eastAsia="Times New Roman" w:hAnsi="Times New Roman" w:cs="Times New Roman"/>
            <w:color w:val="0000FF"/>
            <w:sz w:val="24"/>
            <w:szCs w:val="24"/>
            <w:u w:val="single"/>
          </w:rPr>
          <w:t>'Preinduction assessment'</w:t>
        </w:r>
      </w:hyperlink>
      <w:r w:rsidRPr="004534A4">
        <w:rPr>
          <w:rFonts w:ascii="Times New Roman" w:eastAsia="Times New Roman" w:hAnsi="Times New Roman" w:cs="Times New Roman"/>
          <w:sz w:val="24"/>
          <w:szCs w:val="24"/>
        </w:rPr>
        <w:t xml:space="preserve"> above.)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●An induction is considered successful when it results in an uncomplicated vaginal birth within 24 hours of beginning </w:t>
      </w:r>
      <w:hyperlink r:id="rId225"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(See </w:t>
      </w:r>
      <w:hyperlink r:id="rId226" w:anchor="H2157023758" w:history="1">
        <w:r w:rsidRPr="004534A4">
          <w:rPr>
            <w:rFonts w:ascii="Times New Roman" w:eastAsia="Times New Roman" w:hAnsi="Times New Roman" w:cs="Times New Roman"/>
            <w:color w:val="0000FF"/>
            <w:sz w:val="24"/>
            <w:szCs w:val="24"/>
            <w:u w:val="single"/>
          </w:rPr>
          <w:t>'Definition of success'</w:t>
        </w:r>
      </w:hyperlink>
      <w:r w:rsidRPr="004534A4">
        <w:rPr>
          <w:rFonts w:ascii="Times New Roman" w:eastAsia="Times New Roman" w:hAnsi="Times New Roman" w:cs="Times New Roman"/>
          <w:sz w:val="24"/>
          <w:szCs w:val="24"/>
        </w:rPr>
        <w:t xml:space="preserve"> above.)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●Cervical status immediately before </w:t>
      </w:r>
      <w:hyperlink r:id="rId227"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administration is a key factor for predicting the likelihood of successful induction and the Bishop score (</w:t>
      </w:r>
      <w:hyperlink r:id="rId228" w:history="1">
        <w:r w:rsidRPr="004534A4">
          <w:rPr>
            <w:rFonts w:ascii="Times New Roman" w:eastAsia="Times New Roman" w:hAnsi="Times New Roman" w:cs="Times New Roman"/>
            <w:color w:val="0000FF"/>
            <w:sz w:val="24"/>
            <w:szCs w:val="24"/>
            <w:u w:val="single"/>
          </w:rPr>
          <w:t>table 1</w:t>
        </w:r>
      </w:hyperlink>
      <w:r w:rsidRPr="004534A4">
        <w:rPr>
          <w:rFonts w:ascii="Times New Roman" w:eastAsia="Times New Roman" w:hAnsi="Times New Roman" w:cs="Times New Roman"/>
          <w:sz w:val="24"/>
          <w:szCs w:val="24"/>
        </w:rPr>
        <w:t xml:space="preserve">) is the best available tool for assessing cervical status. Women with a high score (≥8) have a similar likelihood of vaginal delivery whether labor begins spontaneously or is induced. When the Bishop score is low (eg, ≤3 to ≤6), induction is less likely to be successful than spontaneous labor and associated with a higher rate of cesarean delivery. (See </w:t>
      </w:r>
      <w:hyperlink r:id="rId229" w:anchor="H2415652634" w:history="1">
        <w:r w:rsidRPr="004534A4">
          <w:rPr>
            <w:rFonts w:ascii="Times New Roman" w:eastAsia="Times New Roman" w:hAnsi="Times New Roman" w:cs="Times New Roman"/>
            <w:color w:val="0000FF"/>
            <w:sz w:val="24"/>
            <w:szCs w:val="24"/>
            <w:u w:val="single"/>
          </w:rPr>
          <w:t>'Bishop score'</w:t>
        </w:r>
      </w:hyperlink>
      <w:r w:rsidRPr="004534A4">
        <w:rPr>
          <w:rFonts w:ascii="Times New Roman" w:eastAsia="Times New Roman" w:hAnsi="Times New Roman" w:cs="Times New Roman"/>
          <w:sz w:val="24"/>
          <w:szCs w:val="24"/>
        </w:rPr>
        <w:t xml:space="preserve"> above.)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●For women with favorable cervixes (we use Bishop score ≥8) undergoing induction, we suggest administration of </w:t>
      </w:r>
      <w:hyperlink r:id="rId230"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with early amniotomy rather than amniotomy alone (</w:t>
      </w:r>
      <w:hyperlink r:id="rId231" w:history="1">
        <w:r w:rsidRPr="004534A4">
          <w:rPr>
            <w:rFonts w:ascii="Times New Roman" w:eastAsia="Times New Roman" w:hAnsi="Times New Roman" w:cs="Times New Roman"/>
            <w:color w:val="0000FF"/>
            <w:sz w:val="24"/>
            <w:szCs w:val="24"/>
            <w:u w:val="single"/>
          </w:rPr>
          <w:t>Grade 2B</w:t>
        </w:r>
      </w:hyperlink>
      <w:r w:rsidRPr="004534A4">
        <w:rPr>
          <w:rFonts w:ascii="Times New Roman" w:eastAsia="Times New Roman" w:hAnsi="Times New Roman" w:cs="Times New Roman"/>
          <w:sz w:val="24"/>
          <w:szCs w:val="24"/>
        </w:rPr>
        <w:t>). We use a low-dose oxytocin protocol, but other regimens are reasonable (</w:t>
      </w:r>
      <w:hyperlink r:id="rId232" w:history="1">
        <w:r w:rsidRPr="004534A4">
          <w:rPr>
            <w:rFonts w:ascii="Times New Roman" w:eastAsia="Times New Roman" w:hAnsi="Times New Roman" w:cs="Times New Roman"/>
            <w:color w:val="0000FF"/>
            <w:sz w:val="24"/>
            <w:szCs w:val="24"/>
            <w:u w:val="single"/>
          </w:rPr>
          <w:t>table 3</w:t>
        </w:r>
      </w:hyperlink>
      <w:r w:rsidRPr="004534A4">
        <w:rPr>
          <w:rFonts w:ascii="Times New Roman" w:eastAsia="Times New Roman" w:hAnsi="Times New Roman" w:cs="Times New Roman"/>
          <w:sz w:val="24"/>
          <w:szCs w:val="24"/>
        </w:rPr>
        <w:t xml:space="preserve">). Oxytocin </w:t>
      </w:r>
      <w:r w:rsidRPr="004534A4">
        <w:rPr>
          <w:rFonts w:ascii="Times New Roman" w:eastAsia="Times New Roman" w:hAnsi="Times New Roman" w:cs="Times New Roman"/>
          <w:sz w:val="24"/>
          <w:szCs w:val="24"/>
        </w:rPr>
        <w:lastRenderedPageBreak/>
        <w:t xml:space="preserve">is administered intravenously by an infusion pump to allow continuous, precise control of the dose administered. A common regimen is to make a solution of 60 units oxytocin in 1000 mL crystalloid (60 milliunits in one mL) to allow the infusion pump setting (mL/hour) to match the dose administered (milliunits/minute), eg, a pump infusion rate of 1 mL per hour equals 1 milliunit per minute. Implementation of a standardized oxytocin induction protocol can minimize errors in oxytocin administration, as well as complications from oxytocin administration. (See </w:t>
      </w:r>
      <w:hyperlink r:id="rId233" w:anchor="H89181095" w:history="1">
        <w:r w:rsidRPr="004534A4">
          <w:rPr>
            <w:rFonts w:ascii="Times New Roman" w:eastAsia="Times New Roman" w:hAnsi="Times New Roman" w:cs="Times New Roman"/>
            <w:color w:val="0000FF"/>
            <w:sz w:val="24"/>
            <w:szCs w:val="24"/>
            <w:u w:val="single"/>
          </w:rPr>
          <w:t>'Our approach'</w:t>
        </w:r>
      </w:hyperlink>
      <w:r w:rsidRPr="004534A4">
        <w:rPr>
          <w:rFonts w:ascii="Times New Roman" w:eastAsia="Times New Roman" w:hAnsi="Times New Roman" w:cs="Times New Roman"/>
          <w:sz w:val="24"/>
          <w:szCs w:val="24"/>
        </w:rPr>
        <w:t xml:space="preserve"> above and </w:t>
      </w:r>
      <w:hyperlink r:id="rId234" w:anchor="H512030220" w:history="1">
        <w:r w:rsidRPr="004534A4">
          <w:rPr>
            <w:rFonts w:ascii="Times New Roman" w:eastAsia="Times New Roman" w:hAnsi="Times New Roman" w:cs="Times New Roman"/>
            <w:color w:val="0000FF"/>
            <w:sz w:val="24"/>
            <w:szCs w:val="24"/>
            <w:u w:val="single"/>
          </w:rPr>
          <w:t>'Dose titration and maintenance'</w:t>
        </w:r>
      </w:hyperlink>
      <w:r w:rsidRPr="004534A4">
        <w:rPr>
          <w:rFonts w:ascii="Times New Roman" w:eastAsia="Times New Roman" w:hAnsi="Times New Roman" w:cs="Times New Roman"/>
          <w:sz w:val="24"/>
          <w:szCs w:val="24"/>
        </w:rPr>
        <w:t xml:space="preserve"> above.)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●High-dose </w:t>
      </w:r>
      <w:hyperlink r:id="rId235"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regimens decrease the time from admission to vaginal delivery, but do not appear to decrease the incidence of cesarean delivery compared to low-dose therapy. High-dose regimens are associated with a higher rate of tachysystole than low-dose regimes, but no significant difference in neonatal outcomes. (See </w:t>
      </w:r>
      <w:hyperlink r:id="rId236" w:anchor="H512030220" w:history="1">
        <w:r w:rsidRPr="004534A4">
          <w:rPr>
            <w:rFonts w:ascii="Times New Roman" w:eastAsia="Times New Roman" w:hAnsi="Times New Roman" w:cs="Times New Roman"/>
            <w:color w:val="0000FF"/>
            <w:sz w:val="24"/>
            <w:szCs w:val="24"/>
            <w:u w:val="single"/>
          </w:rPr>
          <w:t>'Dose titration and maintenance'</w:t>
        </w:r>
      </w:hyperlink>
      <w:r w:rsidRPr="004534A4">
        <w:rPr>
          <w:rFonts w:ascii="Times New Roman" w:eastAsia="Times New Roman" w:hAnsi="Times New Roman" w:cs="Times New Roman"/>
          <w:sz w:val="24"/>
          <w:szCs w:val="24"/>
        </w:rPr>
        <w:t xml:space="preserve"> above.)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●For women with unfavorable cervixes (we use Bishop score ≤6), preinduction cervical ripening increases the likelihood of a successful induction. We use </w:t>
      </w:r>
      <w:hyperlink r:id="rId237" w:history="1">
        <w:r w:rsidRPr="004534A4">
          <w:rPr>
            <w:rFonts w:ascii="Times New Roman" w:eastAsia="Times New Roman" w:hAnsi="Times New Roman" w:cs="Times New Roman"/>
            <w:color w:val="0000FF"/>
            <w:sz w:val="24"/>
            <w:szCs w:val="24"/>
            <w:u w:val="single"/>
          </w:rPr>
          <w:t>misoprostol</w:t>
        </w:r>
      </w:hyperlink>
      <w:r w:rsidRPr="004534A4">
        <w:rPr>
          <w:rFonts w:ascii="Times New Roman" w:eastAsia="Times New Roman" w:hAnsi="Times New Roman" w:cs="Times New Roman"/>
          <w:sz w:val="24"/>
          <w:szCs w:val="24"/>
        </w:rPr>
        <w:t xml:space="preserve"> 25 mcg every three to four hours administered vaginally, but several safe and effective alternatives are available. (See </w:t>
      </w:r>
      <w:hyperlink r:id="rId238" w:history="1">
        <w:r w:rsidRPr="004534A4">
          <w:rPr>
            <w:rFonts w:ascii="Times New Roman" w:eastAsia="Times New Roman" w:hAnsi="Times New Roman" w:cs="Times New Roman"/>
            <w:color w:val="0000FF"/>
            <w:sz w:val="24"/>
            <w:szCs w:val="24"/>
            <w:u w:val="single"/>
          </w:rPr>
          <w:t>"Techniques for ripening the unfavorable cervix prior to induction"</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●The most common side effect of </w:t>
      </w:r>
      <w:hyperlink r:id="rId239"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is tachysystole (&gt;5 contractions in 10 minutes, averaged over a 30-minute window. The presence or absence of associated fetal heart rate changes should also be noted. There may also be an increased risk of neonatal hyperbilirubinemia. Rare side effects include hyponatremia and hypotension. High doses of oxytocin should not be administered in hypotonic solutions, as this can lead to excessive water retention and dilutional hyponatremia. (See </w:t>
      </w:r>
      <w:hyperlink r:id="rId240" w:anchor="H93529084" w:history="1">
        <w:r w:rsidRPr="004534A4">
          <w:rPr>
            <w:rFonts w:ascii="Times New Roman" w:eastAsia="Times New Roman" w:hAnsi="Times New Roman" w:cs="Times New Roman"/>
            <w:color w:val="0000FF"/>
            <w:sz w:val="24"/>
            <w:szCs w:val="24"/>
            <w:u w:val="single"/>
          </w:rPr>
          <w:t>'Side effects'</w:t>
        </w:r>
      </w:hyperlink>
      <w:r w:rsidRPr="004534A4">
        <w:rPr>
          <w:rFonts w:ascii="Times New Roman" w:eastAsia="Times New Roman" w:hAnsi="Times New Roman" w:cs="Times New Roman"/>
          <w:sz w:val="24"/>
          <w:szCs w:val="24"/>
        </w:rPr>
        <w:t xml:space="preserve"> above and </w:t>
      </w:r>
      <w:hyperlink r:id="rId241" w:anchor="H77876583" w:history="1">
        <w:r w:rsidRPr="004534A4">
          <w:rPr>
            <w:rFonts w:ascii="Times New Roman" w:eastAsia="Times New Roman" w:hAnsi="Times New Roman" w:cs="Times New Roman"/>
            <w:color w:val="0000FF"/>
            <w:sz w:val="24"/>
            <w:szCs w:val="24"/>
            <w:u w:val="single"/>
          </w:rPr>
          <w:t>'Tachysystole'</w:t>
        </w:r>
      </w:hyperlink>
      <w:r w:rsidRPr="004534A4">
        <w:rPr>
          <w:rFonts w:ascii="Times New Roman" w:eastAsia="Times New Roman" w:hAnsi="Times New Roman" w:cs="Times New Roman"/>
          <w:sz w:val="24"/>
          <w:szCs w:val="24"/>
        </w:rPr>
        <w:t xml:space="preserve"> above.)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●If tachysystole with fetal heart rate changes occurs, uterotonic drugs should be stopped. If there is no prompt response to discontinuation of the uterotonic and supportive measures (eg, left lateral position, intravenous fluid bolus), we administer a tocolytic, such as </w:t>
      </w:r>
      <w:hyperlink r:id="rId242" w:history="1">
        <w:r w:rsidRPr="004534A4">
          <w:rPr>
            <w:rFonts w:ascii="Times New Roman" w:eastAsia="Times New Roman" w:hAnsi="Times New Roman" w:cs="Times New Roman"/>
            <w:color w:val="0000FF"/>
            <w:sz w:val="24"/>
            <w:szCs w:val="24"/>
            <w:u w:val="single"/>
          </w:rPr>
          <w:t>terbutaline</w:t>
        </w:r>
      </w:hyperlink>
      <w:r w:rsidRPr="004534A4">
        <w:rPr>
          <w:rFonts w:ascii="Times New Roman" w:eastAsia="Times New Roman" w:hAnsi="Times New Roman" w:cs="Times New Roman"/>
          <w:sz w:val="24"/>
          <w:szCs w:val="24"/>
        </w:rPr>
        <w:t xml:space="preserve"> 250 mcg subcutaneously or intravenously or atosiban 6.75 mg intravenously over one minute for fetal resuscitation. </w:t>
      </w:r>
      <w:hyperlink r:id="rId243" w:history="1">
        <w:r w:rsidRPr="004534A4">
          <w:rPr>
            <w:rFonts w:ascii="Times New Roman" w:eastAsia="Times New Roman" w:hAnsi="Times New Roman" w:cs="Times New Roman"/>
            <w:color w:val="0000FF"/>
            <w:sz w:val="24"/>
            <w:szCs w:val="24"/>
            <w:u w:val="single"/>
          </w:rPr>
          <w:t>Nitroglycerin</w:t>
        </w:r>
      </w:hyperlink>
      <w:r w:rsidRPr="004534A4">
        <w:rPr>
          <w:rFonts w:ascii="Times New Roman" w:eastAsia="Times New Roman" w:hAnsi="Times New Roman" w:cs="Times New Roman"/>
          <w:sz w:val="24"/>
          <w:szCs w:val="24"/>
        </w:rPr>
        <w:t xml:space="preserve"> 60 to 90 mcg intravenously is usually successful in recalcitrant cases. (See </w:t>
      </w:r>
      <w:hyperlink r:id="rId244" w:anchor="H77876583" w:history="1">
        <w:r w:rsidRPr="004534A4">
          <w:rPr>
            <w:rFonts w:ascii="Times New Roman" w:eastAsia="Times New Roman" w:hAnsi="Times New Roman" w:cs="Times New Roman"/>
            <w:color w:val="0000FF"/>
            <w:sz w:val="24"/>
            <w:szCs w:val="24"/>
            <w:u w:val="single"/>
          </w:rPr>
          <w:t>'Tachysystole'</w:t>
        </w:r>
      </w:hyperlink>
      <w:r w:rsidRPr="004534A4">
        <w:rPr>
          <w:rFonts w:ascii="Times New Roman" w:eastAsia="Times New Roman" w:hAnsi="Times New Roman" w:cs="Times New Roman"/>
          <w:sz w:val="24"/>
          <w:szCs w:val="24"/>
        </w:rPr>
        <w:t xml:space="preserve"> above.)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●For women who wish to avoid medical induction, we suggest amniotomy for induction of labor as long as the vertex is well-applied (</w:t>
      </w:r>
      <w:hyperlink r:id="rId245" w:history="1">
        <w:r w:rsidRPr="004534A4">
          <w:rPr>
            <w:rFonts w:ascii="Times New Roman" w:eastAsia="Times New Roman" w:hAnsi="Times New Roman" w:cs="Times New Roman"/>
            <w:color w:val="0000FF"/>
            <w:sz w:val="24"/>
            <w:szCs w:val="24"/>
            <w:u w:val="single"/>
          </w:rPr>
          <w:t>Grade 2B</w:t>
        </w:r>
      </w:hyperlink>
      <w:r w:rsidRPr="004534A4">
        <w:rPr>
          <w:rFonts w:ascii="Times New Roman" w:eastAsia="Times New Roman" w:hAnsi="Times New Roman" w:cs="Times New Roman"/>
          <w:sz w:val="24"/>
          <w:szCs w:val="24"/>
        </w:rPr>
        <w:t xml:space="preserve">). (See </w:t>
      </w:r>
      <w:hyperlink r:id="rId246" w:anchor="H3332548077" w:history="1">
        <w:r w:rsidRPr="004534A4">
          <w:rPr>
            <w:rFonts w:ascii="Times New Roman" w:eastAsia="Times New Roman" w:hAnsi="Times New Roman" w:cs="Times New Roman"/>
            <w:color w:val="0000FF"/>
            <w:sz w:val="24"/>
            <w:szCs w:val="24"/>
            <w:u w:val="single"/>
          </w:rPr>
          <w:t>'Amniotomy'</w:t>
        </w:r>
      </w:hyperlink>
      <w:r w:rsidRPr="004534A4">
        <w:rPr>
          <w:rFonts w:ascii="Times New Roman" w:eastAsia="Times New Roman" w:hAnsi="Times New Roman" w:cs="Times New Roman"/>
          <w:sz w:val="24"/>
          <w:szCs w:val="24"/>
        </w:rPr>
        <w:t xml:space="preserve"> above.)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●For women ≥39 weeks of gestation who wish to hasten the onset of spontaneous labor and avoid formal induction, we offer membrane stripping. Weekly membrane stripping at term shortens the time to onset of spontaneous labor. (See </w:t>
      </w:r>
      <w:hyperlink r:id="rId247" w:anchor="H2824912531" w:history="1">
        <w:r w:rsidRPr="004534A4">
          <w:rPr>
            <w:rFonts w:ascii="Times New Roman" w:eastAsia="Times New Roman" w:hAnsi="Times New Roman" w:cs="Times New Roman"/>
            <w:color w:val="0000FF"/>
            <w:sz w:val="24"/>
            <w:szCs w:val="24"/>
            <w:u w:val="single"/>
          </w:rPr>
          <w:t>'Membrane stripping'</w:t>
        </w:r>
      </w:hyperlink>
      <w:r w:rsidRPr="004534A4">
        <w:rPr>
          <w:rFonts w:ascii="Times New Roman" w:eastAsia="Times New Roman" w:hAnsi="Times New Roman" w:cs="Times New Roman"/>
          <w:sz w:val="24"/>
          <w:szCs w:val="24"/>
        </w:rPr>
        <w:t xml:space="preserve"> above.)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●The average duration of the latent phase of labor is significantly longer in induced labor compared with spontaneous labor, primarily due to a higher proportion of unfavorable cervixes among women who are induced. Once induced women enter active labor (cervical dilation 6 cm), progression appears to be comparable to progression in women with spontaneous active labor, or faster. The duration of the second stage is similar in induced and spontaneous labors. Therefore, active phase and second stage protraction disorders and arrest are diagnosed and managed the same as in women in spontaneous labor. (See </w:t>
      </w:r>
      <w:hyperlink r:id="rId248" w:anchor="H468254821" w:history="1">
        <w:r w:rsidRPr="004534A4">
          <w:rPr>
            <w:rFonts w:ascii="Times New Roman" w:eastAsia="Times New Roman" w:hAnsi="Times New Roman" w:cs="Times New Roman"/>
            <w:color w:val="0000FF"/>
            <w:sz w:val="24"/>
            <w:szCs w:val="24"/>
            <w:u w:val="single"/>
          </w:rPr>
          <w:t>'Progress in induced labors'</w:t>
        </w:r>
      </w:hyperlink>
      <w:r w:rsidRPr="004534A4">
        <w:rPr>
          <w:rFonts w:ascii="Times New Roman" w:eastAsia="Times New Roman" w:hAnsi="Times New Roman" w:cs="Times New Roman"/>
          <w:sz w:val="24"/>
          <w:szCs w:val="24"/>
        </w:rPr>
        <w:t xml:space="preserve"> above.)</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lastRenderedPageBreak/>
        <w:t>●There is no universal standard for defining a failed induction. It is important to allow adequate time for cervical ripening (latent phase) and development of an active labor pattern before determining that an induction has failed. We agree with a United States guideline that proposed that failed induction be defined by the following criteria:</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•Membranes should be artificially ruptured, if safe and feasible. After rupture of membranes, the induction may be considered a failure if regular contractions and cervical change do not occur after at least 12 hours of </w:t>
      </w:r>
      <w:hyperlink r:id="rId249"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administration.</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•If membranes are intact, induction may be considered a failure if regular contractions approximately every three minutes are not generated and cervical change does not occur after at least 24 hours of </w:t>
      </w:r>
      <w:hyperlink r:id="rId250" w:history="1">
        <w:r w:rsidRPr="004534A4">
          <w:rPr>
            <w:rFonts w:ascii="Times New Roman" w:eastAsia="Times New Roman" w:hAnsi="Times New Roman" w:cs="Times New Roman"/>
            <w:color w:val="0000FF"/>
            <w:sz w:val="24"/>
            <w:szCs w:val="24"/>
            <w:u w:val="single"/>
          </w:rPr>
          <w:t>oxytocin</w:t>
        </w:r>
      </w:hyperlink>
      <w:r w:rsidRPr="004534A4">
        <w:rPr>
          <w:rFonts w:ascii="Times New Roman" w:eastAsia="Times New Roman" w:hAnsi="Times New Roman" w:cs="Times New Roman"/>
          <w:sz w:val="24"/>
          <w:szCs w:val="24"/>
        </w:rPr>
        <w:t xml:space="preserve"> administration.</w:t>
      </w:r>
    </w:p>
    <w:p w:rsidR="004534A4" w:rsidRPr="004534A4" w:rsidRDefault="004534A4" w:rsidP="004534A4">
      <w:p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The time devoted to cervical ripening is not included when calculating the length of induction or diagnosing failed induction. (See </w:t>
      </w:r>
      <w:hyperlink r:id="rId251" w:anchor="H30" w:history="1">
        <w:r w:rsidRPr="004534A4">
          <w:rPr>
            <w:rFonts w:ascii="Times New Roman" w:eastAsia="Times New Roman" w:hAnsi="Times New Roman" w:cs="Times New Roman"/>
            <w:color w:val="0000FF"/>
            <w:sz w:val="24"/>
            <w:szCs w:val="24"/>
            <w:u w:val="single"/>
          </w:rPr>
          <w:t>'Failed induction'</w:t>
        </w:r>
      </w:hyperlink>
      <w:r w:rsidRPr="004534A4">
        <w:rPr>
          <w:rFonts w:ascii="Times New Roman" w:eastAsia="Times New Roman" w:hAnsi="Times New Roman" w:cs="Times New Roman"/>
          <w:sz w:val="24"/>
          <w:szCs w:val="24"/>
        </w:rPr>
        <w:t xml:space="preserve"> above.)</w:t>
      </w:r>
    </w:p>
    <w:p w:rsidR="004534A4" w:rsidRPr="004534A4" w:rsidRDefault="004534A4" w:rsidP="004534A4">
      <w:pPr>
        <w:spacing w:after="0"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 xml:space="preserve">Use of UpToDate is subject to the </w:t>
      </w:r>
      <w:hyperlink r:id="rId252" w:history="1">
        <w:r w:rsidRPr="004534A4">
          <w:rPr>
            <w:rFonts w:ascii="Times New Roman" w:eastAsia="Times New Roman" w:hAnsi="Times New Roman" w:cs="Times New Roman"/>
            <w:color w:val="0000FF"/>
            <w:sz w:val="24"/>
            <w:szCs w:val="24"/>
            <w:u w:val="single"/>
          </w:rPr>
          <w:t>Subscription and License Agreement</w:t>
        </w:r>
      </w:hyperlink>
      <w:r w:rsidRPr="004534A4">
        <w:rPr>
          <w:rFonts w:ascii="Times New Roman" w:eastAsia="Times New Roman" w:hAnsi="Times New Roman" w:cs="Times New Roman"/>
          <w:sz w:val="24"/>
          <w:szCs w:val="24"/>
        </w:rPr>
        <w:t>.</w:t>
      </w:r>
    </w:p>
    <w:p w:rsidR="004534A4" w:rsidRPr="004534A4" w:rsidRDefault="004534A4" w:rsidP="004534A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534A4">
        <w:rPr>
          <w:rFonts w:ascii="Times New Roman" w:eastAsia="Times New Roman" w:hAnsi="Times New Roman" w:cs="Times New Roman"/>
          <w:b/>
          <w:bCs/>
          <w:kern w:val="36"/>
          <w:sz w:val="48"/>
          <w:szCs w:val="48"/>
        </w:rPr>
        <w:t>REFERENCES</w:t>
      </w:r>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53" w:history="1">
        <w:r w:rsidRPr="004534A4">
          <w:rPr>
            <w:rFonts w:ascii="Times New Roman" w:eastAsia="Times New Roman" w:hAnsi="Times New Roman" w:cs="Times New Roman"/>
            <w:color w:val="0000FF"/>
            <w:sz w:val="24"/>
            <w:szCs w:val="24"/>
            <w:u w:val="single"/>
          </w:rPr>
          <w:t>Osterman MJ, Martin JA. Recent declines in induction of labor by gestational age. NCHS Data Brief 2014; :1.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54" w:history="1">
        <w:r w:rsidRPr="004534A4">
          <w:rPr>
            <w:rFonts w:ascii="Times New Roman" w:eastAsia="Times New Roman" w:hAnsi="Times New Roman" w:cs="Times New Roman"/>
            <w:color w:val="0000FF"/>
            <w:sz w:val="24"/>
            <w:szCs w:val="24"/>
            <w:u w:val="single"/>
          </w:rPr>
          <w:t>ACOG Committee on Practice Bulletins -- Obstetrics. ACOG Practice Bulletin No. 107: Induction of labor. Obstet Gynecol 2009; 114:386. Reaffirmed 2016.</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55" w:history="1">
        <w:r w:rsidRPr="004534A4">
          <w:rPr>
            <w:rFonts w:ascii="Times New Roman" w:eastAsia="Times New Roman" w:hAnsi="Times New Roman" w:cs="Times New Roman"/>
            <w:color w:val="0000FF"/>
            <w:sz w:val="24"/>
            <w:szCs w:val="24"/>
            <w:u w:val="single"/>
          </w:rPr>
          <w:t>Clark SL, Miller DD, Belfort MA, et al. Neonatal and maternal outcomes associated with elective term delivery. Am J Obstet Gynecol 2009; 200:156.e1.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56" w:history="1">
        <w:r w:rsidRPr="004534A4">
          <w:rPr>
            <w:rFonts w:ascii="Times New Roman" w:eastAsia="Times New Roman" w:hAnsi="Times New Roman" w:cs="Times New Roman"/>
            <w:color w:val="0000FF"/>
            <w:sz w:val="24"/>
            <w:szCs w:val="24"/>
            <w:u w:val="single"/>
          </w:rPr>
          <w:t>Ehrenthal DB, Hoffman MK, Jiang X, Ostrum G. Neonatal outcomes after implementation of guidelines limiting elective delivery before 39 weeks of gestation. Obstet Gynecol 2011; 118:1047.</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57" w:history="1">
        <w:r w:rsidRPr="004534A4">
          <w:rPr>
            <w:rFonts w:ascii="Times New Roman" w:eastAsia="Times New Roman" w:hAnsi="Times New Roman" w:cs="Times New Roman"/>
            <w:color w:val="0000FF"/>
            <w:sz w:val="24"/>
            <w:szCs w:val="24"/>
            <w:u w:val="single"/>
          </w:rPr>
          <w:t>Mishanina E, Rogozinska E, Thatthi T, et al. Use of labour induction and risk of cesarean delivery: a systematic review and meta-analysis. CMAJ 2014; 186:665.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58" w:history="1">
        <w:r w:rsidRPr="004534A4">
          <w:rPr>
            <w:rFonts w:ascii="Times New Roman" w:eastAsia="Times New Roman" w:hAnsi="Times New Roman" w:cs="Times New Roman"/>
            <w:color w:val="0000FF"/>
            <w:sz w:val="24"/>
            <w:szCs w:val="24"/>
            <w:u w:val="single"/>
          </w:rPr>
          <w:t>Rosenstein MG, Cheng YW, Snowden JM, et al. Risk of stillbirth and infant death stratified by gestational age. Obstet Gynecol 2012; 120:76.</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59" w:history="1">
        <w:r w:rsidRPr="004534A4">
          <w:rPr>
            <w:rFonts w:ascii="Times New Roman" w:eastAsia="Times New Roman" w:hAnsi="Times New Roman" w:cs="Times New Roman"/>
            <w:color w:val="0000FF"/>
            <w:sz w:val="24"/>
            <w:szCs w:val="24"/>
            <w:u w:val="single"/>
          </w:rPr>
          <w:t>Saccone G, Berghella V. Induction of labor at full term in uncomplicated singleton gestations: a systematic review and metaanalysis of randomized controlled trials. Am J Obstet Gynecol 2015; 213:629.</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60" w:history="1">
        <w:r w:rsidRPr="004534A4">
          <w:rPr>
            <w:rFonts w:ascii="Times New Roman" w:eastAsia="Times New Roman" w:hAnsi="Times New Roman" w:cs="Times New Roman"/>
            <w:color w:val="0000FF"/>
            <w:sz w:val="24"/>
            <w:szCs w:val="24"/>
            <w:u w:val="single"/>
          </w:rPr>
          <w:t>Cammu H, Martens G, Ruyssinck G, Amy JJ. Outcome after elective labor induction in nulliparous women: a matched cohort study. Am J Obstet Gynecol 2002; 186:240.</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61" w:history="1">
        <w:r w:rsidRPr="004534A4">
          <w:rPr>
            <w:rFonts w:ascii="Times New Roman" w:eastAsia="Times New Roman" w:hAnsi="Times New Roman" w:cs="Times New Roman"/>
            <w:color w:val="0000FF"/>
            <w:sz w:val="24"/>
            <w:szCs w:val="24"/>
            <w:u w:val="single"/>
          </w:rPr>
          <w:t>Seyb ST, Berka RJ, Socol ML, Dooley SL. Risk of cesarean delivery with elective induction of labor at term in nulliparous women. Obstet Gynecol 1999; 94:600.</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62" w:history="1">
        <w:r w:rsidRPr="004534A4">
          <w:rPr>
            <w:rFonts w:ascii="Times New Roman" w:eastAsia="Times New Roman" w:hAnsi="Times New Roman" w:cs="Times New Roman"/>
            <w:color w:val="0000FF"/>
            <w:sz w:val="24"/>
            <w:szCs w:val="24"/>
            <w:u w:val="single"/>
          </w:rPr>
          <w:t>Luthy DA, Malmgren JA, Zingheim RW. Cesarean delivery after elective induction in nulliparous women: the physician effect. Am J Obstet Gynecol 2004; 191:1511.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63" w:history="1">
        <w:r w:rsidRPr="004534A4">
          <w:rPr>
            <w:rFonts w:ascii="Times New Roman" w:eastAsia="Times New Roman" w:hAnsi="Times New Roman" w:cs="Times New Roman"/>
            <w:color w:val="0000FF"/>
            <w:sz w:val="24"/>
            <w:szCs w:val="24"/>
            <w:u w:val="single"/>
          </w:rPr>
          <w:t>Vrouenraets FP, Roumen FJ, Dehing CJ, et al. Bishop score and risk of cesarean delivery after induction of labor in nulliparous women. Obstet Gynecol 2005; 105:690.</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64" w:history="1">
        <w:r w:rsidRPr="004534A4">
          <w:rPr>
            <w:rFonts w:ascii="Times New Roman" w:eastAsia="Times New Roman" w:hAnsi="Times New Roman" w:cs="Times New Roman"/>
            <w:color w:val="0000FF"/>
            <w:sz w:val="24"/>
            <w:szCs w:val="24"/>
            <w:u w:val="single"/>
          </w:rPr>
          <w:t>Vahratian A, Zhang J, Troendle JF, et al. Labor progression and risk of cesarean delivery in electively induced nulliparas. Obstet Gynecol 2005; 105:698.</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65" w:history="1">
        <w:r w:rsidRPr="004534A4">
          <w:rPr>
            <w:rFonts w:ascii="Times New Roman" w:eastAsia="Times New Roman" w:hAnsi="Times New Roman" w:cs="Times New Roman"/>
            <w:color w:val="0000FF"/>
            <w:sz w:val="24"/>
            <w:szCs w:val="24"/>
            <w:u w:val="single"/>
          </w:rPr>
          <w:t>Yeast JD, Jones A, Poskin M. Induction of labor and the relationship to cesarean delivery: A review of 7001 consecutive inductions. Am J Obstet Gynecol 1999; 180:628.</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66" w:history="1">
        <w:r w:rsidRPr="004534A4">
          <w:rPr>
            <w:rFonts w:ascii="Times New Roman" w:eastAsia="Times New Roman" w:hAnsi="Times New Roman" w:cs="Times New Roman"/>
            <w:color w:val="0000FF"/>
            <w:sz w:val="24"/>
            <w:szCs w:val="24"/>
            <w:u w:val="single"/>
          </w:rPr>
          <w:t>Prysak M, Castronova FC. Elective induction versus spontaneous labor: a case-control analysis of safety and efficacy. Obstet Gynecol 1998; 92:47.</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67" w:history="1">
        <w:r w:rsidRPr="004534A4">
          <w:rPr>
            <w:rFonts w:ascii="Times New Roman" w:eastAsia="Times New Roman" w:hAnsi="Times New Roman" w:cs="Times New Roman"/>
            <w:color w:val="0000FF"/>
            <w:sz w:val="24"/>
            <w:szCs w:val="24"/>
            <w:u w:val="single"/>
          </w:rPr>
          <w:t>Ehrenthal DB, Jiang X, Strobino DM. Labor induction and the risk of a cesarean delivery among nulliparous women at term. Obstet Gynecol 2010; 116:35.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68" w:history="1">
        <w:r w:rsidRPr="004534A4">
          <w:rPr>
            <w:rFonts w:ascii="Times New Roman" w:eastAsia="Times New Roman" w:hAnsi="Times New Roman" w:cs="Times New Roman"/>
            <w:color w:val="0000FF"/>
            <w:sz w:val="24"/>
            <w:szCs w:val="24"/>
            <w:u w:val="single"/>
          </w:rPr>
          <w:t>Gülmezoglu AM, Crowther CA, Middleton P, Heatley E. Induction of labour for improving birth outcomes for women at or beyond term. Cochrane Database Syst Rev 2012; :CD004945.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69" w:history="1">
        <w:r w:rsidRPr="004534A4">
          <w:rPr>
            <w:rFonts w:ascii="Times New Roman" w:eastAsia="Times New Roman" w:hAnsi="Times New Roman" w:cs="Times New Roman"/>
            <w:color w:val="0000FF"/>
            <w:sz w:val="24"/>
            <w:szCs w:val="24"/>
            <w:u w:val="single"/>
          </w:rPr>
          <w:t>Bailit JL, Grobman W, Zhao Y, et al. Nonmedically indicated induction vs expectant treatment in term nulliparous women. Am J Obstet Gynecol 2015; 212:103.e1.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70" w:history="1">
        <w:r w:rsidRPr="004534A4">
          <w:rPr>
            <w:rFonts w:ascii="Times New Roman" w:eastAsia="Times New Roman" w:hAnsi="Times New Roman" w:cs="Times New Roman"/>
            <w:color w:val="0000FF"/>
            <w:sz w:val="24"/>
            <w:szCs w:val="24"/>
            <w:u w:val="single"/>
          </w:rPr>
          <w:t>Darney BG, Snowden JM, Cheng YW, et al. Elective induction of labor at term compared with expectant management: maternal and neonatal outcomes. Obstet Gynecol 2013; 122:761.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71" w:history="1">
        <w:r w:rsidRPr="004534A4">
          <w:rPr>
            <w:rFonts w:ascii="Times New Roman" w:eastAsia="Times New Roman" w:hAnsi="Times New Roman" w:cs="Times New Roman"/>
            <w:color w:val="0000FF"/>
            <w:sz w:val="24"/>
            <w:szCs w:val="24"/>
            <w:u w:val="single"/>
          </w:rPr>
          <w:t>Caughey AB, Sundaram V, Kaimal AJ, et al. Systematic review: elective induction of labor versus expectant management of pregnancy. Ann Intern Med 2009; 151:252.</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72" w:history="1">
        <w:r w:rsidRPr="004534A4">
          <w:rPr>
            <w:rFonts w:ascii="Times New Roman" w:eastAsia="Times New Roman" w:hAnsi="Times New Roman" w:cs="Times New Roman"/>
            <w:color w:val="0000FF"/>
            <w:sz w:val="24"/>
            <w:szCs w:val="24"/>
            <w:u w:val="single"/>
          </w:rPr>
          <w:t>Bernardes TP, Broekhuijsen K, Koopmans CM, et al. Caesarean section rates and adverse neonatal outcomes after induction of labour versus expectant management in women with an unripe cervix: a secondary analysis of the HYPITAT and DIGITAT trials. BJOG 2016; 123:1501.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Elective induction of labor: Safety and harms. AHRQ comparative effectiveness reviews, 2009. https://www.ncbi.nlm.nih.gov/books/NBK45288/ (Accessed on May 30, 2017).</w:t>
      </w:r>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73" w:history="1">
        <w:r w:rsidRPr="004534A4">
          <w:rPr>
            <w:rFonts w:ascii="Times New Roman" w:eastAsia="Times New Roman" w:hAnsi="Times New Roman" w:cs="Times New Roman"/>
            <w:color w:val="0000FF"/>
            <w:sz w:val="24"/>
            <w:szCs w:val="24"/>
            <w:u w:val="single"/>
          </w:rPr>
          <w:t>Walker KF, Bugg GJ, Macpherson M, et al. Randomized Trial of Labor Induction in Women 35 Years of Age or Older. N Engl J Med 2016; 374:813.</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74" w:history="1">
        <w:r w:rsidRPr="004534A4">
          <w:rPr>
            <w:rFonts w:ascii="Times New Roman" w:eastAsia="Times New Roman" w:hAnsi="Times New Roman" w:cs="Times New Roman"/>
            <w:color w:val="0000FF"/>
            <w:sz w:val="24"/>
            <w:szCs w:val="24"/>
            <w:u w:val="single"/>
          </w:rPr>
          <w:t>American College of Obstetricians and Gynecologists. ACOG committee opinion no. 561: Nonmedically indicated early-term deliveries. Obstet Gynecol 2013; 121:911. Reaffirmed 2017.</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75" w:history="1">
        <w:r w:rsidRPr="004534A4">
          <w:rPr>
            <w:rFonts w:ascii="Times New Roman" w:eastAsia="Times New Roman" w:hAnsi="Times New Roman" w:cs="Times New Roman"/>
            <w:color w:val="0000FF"/>
            <w:sz w:val="24"/>
            <w:szCs w:val="24"/>
            <w:u w:val="single"/>
          </w:rPr>
          <w:t>Dietz PM, Rizzo JH, England LJ, et al. Early term delivery and health care utilization in the first year of life. J Pediatr 2012; 161:234.</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76" w:history="1">
        <w:r w:rsidRPr="004534A4">
          <w:rPr>
            <w:rFonts w:ascii="Times New Roman" w:eastAsia="Times New Roman" w:hAnsi="Times New Roman" w:cs="Times New Roman"/>
            <w:color w:val="0000FF"/>
            <w:sz w:val="24"/>
            <w:szCs w:val="24"/>
            <w:u w:val="single"/>
          </w:rPr>
          <w:t>Zhang X, Kramer MS. Variations in mortality and morbidity by gestational age among infants born at term. J Pediatr 2009; 154:358.</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77" w:history="1">
        <w:r w:rsidRPr="004534A4">
          <w:rPr>
            <w:rFonts w:ascii="Times New Roman" w:eastAsia="Times New Roman" w:hAnsi="Times New Roman" w:cs="Times New Roman"/>
            <w:color w:val="0000FF"/>
            <w:sz w:val="24"/>
            <w:szCs w:val="24"/>
            <w:u w:val="single"/>
          </w:rPr>
          <w:t>Escobar GJ, Greene JD, Hulac P, et al. Rehospitalisation after birth hospitalisation: patterns among infants of all gestations. Arch Dis Child 2005; 90:125.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78" w:history="1">
        <w:r w:rsidRPr="004534A4">
          <w:rPr>
            <w:rFonts w:ascii="Times New Roman" w:eastAsia="Times New Roman" w:hAnsi="Times New Roman" w:cs="Times New Roman"/>
            <w:color w:val="0000FF"/>
            <w:sz w:val="24"/>
            <w:szCs w:val="24"/>
            <w:u w:val="single"/>
          </w:rPr>
          <w:t>Wang ML, Dorer DJ, Fleming MP, Catlin EA. Clinical outcomes of near-term infants. Pediatrics 2004; 114:372.</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79" w:history="1">
        <w:r w:rsidRPr="004534A4">
          <w:rPr>
            <w:rFonts w:ascii="Times New Roman" w:eastAsia="Times New Roman" w:hAnsi="Times New Roman" w:cs="Times New Roman"/>
            <w:color w:val="0000FF"/>
            <w:sz w:val="24"/>
            <w:szCs w:val="24"/>
            <w:u w:val="single"/>
          </w:rPr>
          <w:t>Wetta L, Tita AT. Early term births: considerations in management. Obstet Gynecol Clin North Am 2012; 39:89.</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80" w:history="1">
        <w:r w:rsidRPr="004534A4">
          <w:rPr>
            <w:rFonts w:ascii="Times New Roman" w:eastAsia="Times New Roman" w:hAnsi="Times New Roman" w:cs="Times New Roman"/>
            <w:color w:val="0000FF"/>
            <w:sz w:val="24"/>
            <w:szCs w:val="24"/>
            <w:u w:val="single"/>
          </w:rPr>
          <w:t>Parikh LI, Reddy UM, Männistö T, et al. Neonatal outcomes in early term birth. Am J Obstet Gynecol 2014; 211:265.e1.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81" w:history="1">
        <w:r w:rsidRPr="004534A4">
          <w:rPr>
            <w:rFonts w:ascii="Times New Roman" w:eastAsia="Times New Roman" w:hAnsi="Times New Roman" w:cs="Times New Roman"/>
            <w:color w:val="0000FF"/>
            <w:sz w:val="24"/>
            <w:szCs w:val="24"/>
            <w:u w:val="single"/>
          </w:rPr>
          <w:t>American College of Obstetricians and Gynecologists. Patient Safety Checklist no. 5: scheduling induction of labor. Obstet Gynecol 2011; 118:1473.</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82" w:history="1">
        <w:r w:rsidRPr="004534A4">
          <w:rPr>
            <w:rFonts w:ascii="Times New Roman" w:eastAsia="Times New Roman" w:hAnsi="Times New Roman" w:cs="Times New Roman"/>
            <w:color w:val="0000FF"/>
            <w:sz w:val="24"/>
            <w:szCs w:val="24"/>
            <w:u w:val="single"/>
          </w:rPr>
          <w:t>Crane JM. Factors predicting labor induction success: a critical analysis. Clin Obstet Gynecol 2006; 49:573.</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83" w:history="1">
        <w:r w:rsidRPr="004534A4">
          <w:rPr>
            <w:rFonts w:ascii="Times New Roman" w:eastAsia="Times New Roman" w:hAnsi="Times New Roman" w:cs="Times New Roman"/>
            <w:color w:val="0000FF"/>
            <w:sz w:val="24"/>
            <w:szCs w:val="24"/>
            <w:u w:val="single"/>
          </w:rPr>
          <w:t>Verhoeven CJ, Opmeer BC, Oei SG, et al. Transvaginal sonographic assessment of cervical length and wedging for predicting outcome of labor induction at term: a systematic review and meta-analysis. Ultrasound Obstet Gynecol 2013; 42:500.</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84" w:history="1">
        <w:r w:rsidRPr="004534A4">
          <w:rPr>
            <w:rFonts w:ascii="Times New Roman" w:eastAsia="Times New Roman" w:hAnsi="Times New Roman" w:cs="Times New Roman"/>
            <w:color w:val="0000FF"/>
            <w:sz w:val="24"/>
            <w:szCs w:val="24"/>
            <w:u w:val="single"/>
          </w:rPr>
          <w:t>BISHOP EH. PELVIC SCORING FOR ELECTIVE INDUCTION. Obstet Gynecol 1964; 24:266.</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85" w:history="1">
        <w:r w:rsidRPr="004534A4">
          <w:rPr>
            <w:rFonts w:ascii="Times New Roman" w:eastAsia="Times New Roman" w:hAnsi="Times New Roman" w:cs="Times New Roman"/>
            <w:color w:val="0000FF"/>
            <w:sz w:val="24"/>
            <w:szCs w:val="24"/>
            <w:u w:val="single"/>
          </w:rPr>
          <w:t>Baacke KA, Edwards RK. Preinduction cervical assessment. Clin Obstet Gynecol 2006; 49:564.</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86" w:history="1">
        <w:r w:rsidRPr="004534A4">
          <w:rPr>
            <w:rFonts w:ascii="Times New Roman" w:eastAsia="Times New Roman" w:hAnsi="Times New Roman" w:cs="Times New Roman"/>
            <w:color w:val="0000FF"/>
            <w:sz w:val="24"/>
            <w:szCs w:val="24"/>
            <w:u w:val="single"/>
          </w:rPr>
          <w:t>Kolkman DG, Verhoeven CJ, Brinkhorst SJ, et al. The Bishop score as a predictor of labor induction success: a systematic review. Am J Perinatol 2013; 30:625.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87" w:history="1">
        <w:r w:rsidRPr="004534A4">
          <w:rPr>
            <w:rFonts w:ascii="Times New Roman" w:eastAsia="Times New Roman" w:hAnsi="Times New Roman" w:cs="Times New Roman"/>
            <w:color w:val="0000FF"/>
            <w:sz w:val="24"/>
            <w:szCs w:val="24"/>
            <w:u w:val="single"/>
          </w:rPr>
          <w:t>Teixeira C, Lunet N, Rodrigues T, Barros H. The Bishop Score as a determinant of labour induction success: a systematic review and meta-analysis. Arch Gynecol Obstet 2012; 286:739.</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88" w:history="1">
        <w:r w:rsidRPr="004534A4">
          <w:rPr>
            <w:rFonts w:ascii="Times New Roman" w:eastAsia="Times New Roman" w:hAnsi="Times New Roman" w:cs="Times New Roman"/>
            <w:color w:val="0000FF"/>
            <w:sz w:val="24"/>
            <w:szCs w:val="24"/>
            <w:u w:val="single"/>
          </w:rPr>
          <w:t>Gibson KS, Waters TP. Measures of success: Prediction of successful labor induction. Semin Perinatol 2015; 39:475.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89" w:history="1">
        <w:r w:rsidRPr="004534A4">
          <w:rPr>
            <w:rFonts w:ascii="Times New Roman" w:eastAsia="Times New Roman" w:hAnsi="Times New Roman" w:cs="Times New Roman"/>
            <w:color w:val="0000FF"/>
            <w:sz w:val="24"/>
            <w:szCs w:val="24"/>
            <w:u w:val="single"/>
          </w:rPr>
          <w:t>Laughon SK, Zhang J, Troendle J, et al. Using a simplified Bishop score to predict vaginal delivery. Obstet Gynecol 2011; 117:805.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90" w:history="1">
        <w:r w:rsidRPr="004534A4">
          <w:rPr>
            <w:rFonts w:ascii="Times New Roman" w:eastAsia="Times New Roman" w:hAnsi="Times New Roman" w:cs="Times New Roman"/>
            <w:color w:val="0000FF"/>
            <w:sz w:val="24"/>
            <w:szCs w:val="24"/>
            <w:u w:val="single"/>
          </w:rPr>
          <w:t>Pevzner L, Rayburn WF, Rumney P, Wing DA. Factors predicting successful labor induction with dinoprostone and misoprostol vaginal inserts. Obstet Gynecol 2009; 114:261.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91" w:history="1">
        <w:r w:rsidRPr="004534A4">
          <w:rPr>
            <w:rFonts w:ascii="Times New Roman" w:eastAsia="Times New Roman" w:hAnsi="Times New Roman" w:cs="Times New Roman"/>
            <w:color w:val="0000FF"/>
            <w:sz w:val="24"/>
            <w:szCs w:val="24"/>
            <w:u w:val="single"/>
          </w:rPr>
          <w:t>Feghali M, Timofeev J, Huang CC, et al. Preterm induction of labor: predictors of vaginal delivery and labor curves. Am J Obstet Gynecol 2015; 212:91.e1.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92" w:history="1">
        <w:r w:rsidRPr="004534A4">
          <w:rPr>
            <w:rFonts w:ascii="Times New Roman" w:eastAsia="Times New Roman" w:hAnsi="Times New Roman" w:cs="Times New Roman"/>
            <w:color w:val="0000FF"/>
            <w:sz w:val="24"/>
            <w:szCs w:val="24"/>
            <w:u w:val="single"/>
          </w:rPr>
          <w:t>Bakker JJ, van der Goes BY, Pel M, et al. Morning versus evening induction of labour for improving outcomes. Cochrane Database Syst Rev 2013; :CD007707.</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93" w:history="1">
        <w:r w:rsidRPr="004534A4">
          <w:rPr>
            <w:rFonts w:ascii="Times New Roman" w:eastAsia="Times New Roman" w:hAnsi="Times New Roman" w:cs="Times New Roman"/>
            <w:color w:val="0000FF"/>
            <w:sz w:val="24"/>
            <w:szCs w:val="24"/>
            <w:u w:val="single"/>
          </w:rPr>
          <w:t>Wong CA, McCarthy RJ, Sullivan JT, et al. Early compared with late neuraxial analgesia in nulliparous labor induction: a randomized controlled trial. Obstet Gynecol 2009; 113:1066.</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94" w:history="1">
        <w:r w:rsidRPr="004534A4">
          <w:rPr>
            <w:rFonts w:ascii="Times New Roman" w:eastAsia="Times New Roman" w:hAnsi="Times New Roman" w:cs="Times New Roman"/>
            <w:color w:val="0000FF"/>
            <w:sz w:val="24"/>
            <w:szCs w:val="24"/>
            <w:u w:val="single"/>
          </w:rPr>
          <w:t>Rouse DJ, Owen J, Hauth JC. Criteria for failed labor induction: prospective evaluation of a standardized protocol. Obstet Gynecol 2000; 96:671.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95" w:history="1">
        <w:r w:rsidRPr="004534A4">
          <w:rPr>
            <w:rFonts w:ascii="Times New Roman" w:eastAsia="Times New Roman" w:hAnsi="Times New Roman" w:cs="Times New Roman"/>
            <w:color w:val="0000FF"/>
            <w:sz w:val="24"/>
            <w:szCs w:val="24"/>
            <w:u w:val="single"/>
          </w:rPr>
          <w:t>Rhinehart-Ventura J, Eppes C, Sangi-Haghpeykar H, Davidson C. Evaluation of outcomes after implementation of an induction-of-labor protocol. Am J Obstet Gynecol 2014; 211:301.e1.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96" w:history="1">
        <w:r w:rsidRPr="004534A4">
          <w:rPr>
            <w:rFonts w:ascii="Times New Roman" w:eastAsia="Times New Roman" w:hAnsi="Times New Roman" w:cs="Times New Roman"/>
            <w:color w:val="0000FF"/>
            <w:sz w:val="24"/>
            <w:szCs w:val="24"/>
            <w:u w:val="single"/>
          </w:rPr>
          <w:t>Thomas J, Fairclough A, Kavanagh J, Kelly AJ. Vaginal prostaglandin (PGE2 and PGF2a) for induction of labour at term. Cochrane Database Syst Rev 2014; :CD003101.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97" w:history="1">
        <w:r w:rsidRPr="004534A4">
          <w:rPr>
            <w:rFonts w:ascii="Times New Roman" w:eastAsia="Times New Roman" w:hAnsi="Times New Roman" w:cs="Times New Roman"/>
            <w:color w:val="0000FF"/>
            <w:sz w:val="24"/>
            <w:szCs w:val="24"/>
            <w:u w:val="single"/>
          </w:rPr>
          <w:t>Alfirevic Z, Kelly AJ, Dowswell T. Intravenous oxytocin alone for cervical ripening and induction of labour. Cochrane Database Syst Rev 2009; :CD003246.</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98" w:history="1">
        <w:r w:rsidRPr="004534A4">
          <w:rPr>
            <w:rFonts w:ascii="Times New Roman" w:eastAsia="Times New Roman" w:hAnsi="Times New Roman" w:cs="Times New Roman"/>
            <w:color w:val="0000FF"/>
            <w:sz w:val="24"/>
            <w:szCs w:val="24"/>
            <w:u w:val="single"/>
          </w:rPr>
          <w:t>Alfirevic Z, Keeney E, Dowswell T, et al. Which method is best for the induction of labour? A systematic review, network meta-analysis and cost-effectiveness analysis. Health Technol Assess 2016; 20:1.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99" w:history="1">
        <w:r w:rsidRPr="004534A4">
          <w:rPr>
            <w:rFonts w:ascii="Times New Roman" w:eastAsia="Times New Roman" w:hAnsi="Times New Roman" w:cs="Times New Roman"/>
            <w:color w:val="0000FF"/>
            <w:sz w:val="24"/>
            <w:szCs w:val="24"/>
            <w:u w:val="single"/>
          </w:rPr>
          <w:t>Alfirevic Z, Keeney E, Dowswell T, et al. Methods to induce labour: a systematic review, network meta-analysis and cost-effectiveness analysis. BJOG 2016; 123:1462.</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Calderyro-Barcia R, Sereno JA. The response of human uterus to oxytocin throughout pregnancy. In: Oxytocin, Calderyro-Barcia R, Heller H (Eds), Pergamon Press, London 1959.</w:t>
      </w:r>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00" w:history="1">
        <w:r w:rsidRPr="004534A4">
          <w:rPr>
            <w:rFonts w:ascii="Times New Roman" w:eastAsia="Times New Roman" w:hAnsi="Times New Roman" w:cs="Times New Roman"/>
            <w:color w:val="0000FF"/>
            <w:sz w:val="24"/>
            <w:szCs w:val="24"/>
            <w:u w:val="single"/>
          </w:rPr>
          <w:t>Fuchs AR, Fuchs F, Husslein P, Soloff MS. Oxytocin receptors in the human uterus during pregnancy and parturition. Am J Obstet Gynecol 1984; 150:734.</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01" w:history="1">
        <w:r w:rsidRPr="004534A4">
          <w:rPr>
            <w:rFonts w:ascii="Times New Roman" w:eastAsia="Times New Roman" w:hAnsi="Times New Roman" w:cs="Times New Roman"/>
            <w:color w:val="0000FF"/>
            <w:sz w:val="24"/>
            <w:szCs w:val="24"/>
            <w:u w:val="single"/>
          </w:rPr>
          <w:t>Arrowsmith S, Wray S. Oxytocin: its mechanism of action and receptor signalling in the myometrium. J Neuroendocrinol 2014; 26:356.</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02" w:history="1">
        <w:r w:rsidRPr="004534A4">
          <w:rPr>
            <w:rFonts w:ascii="Times New Roman" w:eastAsia="Times New Roman" w:hAnsi="Times New Roman" w:cs="Times New Roman"/>
            <w:color w:val="0000FF"/>
            <w:sz w:val="24"/>
            <w:szCs w:val="24"/>
            <w:u w:val="single"/>
          </w:rPr>
          <w:t>Thornton S, Davison JM, Baylis PH. Plasma oxytocin during the first and second stages of spontaneous human labour. Acta Endocrinol (Copenh) 1992; 126:425.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03" w:history="1">
        <w:r w:rsidRPr="004534A4">
          <w:rPr>
            <w:rFonts w:ascii="Times New Roman" w:eastAsia="Times New Roman" w:hAnsi="Times New Roman" w:cs="Times New Roman"/>
            <w:color w:val="0000FF"/>
            <w:sz w:val="24"/>
            <w:szCs w:val="24"/>
            <w:u w:val="single"/>
          </w:rPr>
          <w:t>Rydén G, Sjöholm I. The metabolism of oxytocin in pregnant and non-pregnant women. Acta Obstet Gynecol Scand Suppl 1971; 9:Suppl 9:37.</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04" w:history="1">
        <w:r w:rsidRPr="004534A4">
          <w:rPr>
            <w:rFonts w:ascii="Times New Roman" w:eastAsia="Times New Roman" w:hAnsi="Times New Roman" w:cs="Times New Roman"/>
            <w:color w:val="0000FF"/>
            <w:sz w:val="24"/>
            <w:szCs w:val="24"/>
            <w:u w:val="single"/>
          </w:rPr>
          <w:t>Seitchik J, Amico J, Robinson AG, Castillo M. Oxytocin augmentation of dysfunctional labor. IV. Oxytocin pharmacokinetics. Am J Obstet Gynecol 1984; 150:225.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05" w:history="1">
        <w:r w:rsidRPr="004534A4">
          <w:rPr>
            <w:rFonts w:ascii="Times New Roman" w:eastAsia="Times New Roman" w:hAnsi="Times New Roman" w:cs="Times New Roman"/>
            <w:color w:val="0000FF"/>
            <w:sz w:val="24"/>
            <w:szCs w:val="24"/>
            <w:u w:val="single"/>
          </w:rPr>
          <w:t>Hayes EJ, Weinstein L. Improving patient safety and uniformity of care by a standardized regimen for the use of oxytocin. Am J Obstet Gynecol 2008; 198:622.e1.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06" w:history="1">
        <w:r w:rsidRPr="004534A4">
          <w:rPr>
            <w:rFonts w:ascii="Times New Roman" w:eastAsia="Times New Roman" w:hAnsi="Times New Roman" w:cs="Times New Roman"/>
            <w:color w:val="0000FF"/>
            <w:sz w:val="24"/>
            <w:szCs w:val="24"/>
            <w:u w:val="single"/>
          </w:rPr>
          <w:t>Clark S, Belfort M, Saade G, et al. Implementation of a conservative checklist-based protocol for oxytocin administration: maternal and newborn outcomes. Am J Obstet Gynecol 2007; 197:480.e1.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07" w:history="1">
        <w:r w:rsidRPr="004534A4">
          <w:rPr>
            <w:rFonts w:ascii="Times New Roman" w:eastAsia="Times New Roman" w:hAnsi="Times New Roman" w:cs="Times New Roman"/>
            <w:color w:val="0000FF"/>
            <w:sz w:val="24"/>
            <w:szCs w:val="24"/>
            <w:u w:val="single"/>
          </w:rPr>
          <w:t>Freeman RK, Nageotte M. A protocol for use of oxytocin. Am J Obstet Gynecol 2007; 197:445.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08" w:history="1">
        <w:r w:rsidRPr="004534A4">
          <w:rPr>
            <w:rFonts w:ascii="Times New Roman" w:eastAsia="Times New Roman" w:hAnsi="Times New Roman" w:cs="Times New Roman"/>
            <w:color w:val="0000FF"/>
            <w:sz w:val="24"/>
            <w:szCs w:val="24"/>
            <w:u w:val="single"/>
          </w:rPr>
          <w:t>Budden A, Chen LJ, Henry A. High-dose versus low-dose oxytocin infusion regimens for induction of labour at term. Cochrane Database Syst Rev 2014; :CD009701.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09" w:history="1">
        <w:r w:rsidRPr="004534A4">
          <w:rPr>
            <w:rFonts w:ascii="Times New Roman" w:eastAsia="Times New Roman" w:hAnsi="Times New Roman" w:cs="Times New Roman"/>
            <w:color w:val="0000FF"/>
            <w:sz w:val="24"/>
            <w:szCs w:val="24"/>
            <w:u w:val="single"/>
          </w:rPr>
          <w:t>Girard B, Vardon D, Creveuil C, et al. Discontinuation of oxytocin in the active phase of labor. Acta Obstet Gynecol Scand 2009; 88:172.</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10" w:history="1">
        <w:r w:rsidRPr="004534A4">
          <w:rPr>
            <w:rFonts w:ascii="Times New Roman" w:eastAsia="Times New Roman" w:hAnsi="Times New Roman" w:cs="Times New Roman"/>
            <w:color w:val="0000FF"/>
            <w:sz w:val="24"/>
            <w:szCs w:val="24"/>
            <w:u w:val="single"/>
          </w:rPr>
          <w:t>Diven LC, Rochon ML, Gogle J, et al. Oxytocin discontinuation during active labor in women who undergo labor induction. Am J Obstet Gynecol 2012; 207:471.e1.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11" w:history="1">
        <w:r w:rsidRPr="004534A4">
          <w:rPr>
            <w:rFonts w:ascii="Times New Roman" w:eastAsia="Times New Roman" w:hAnsi="Times New Roman" w:cs="Times New Roman"/>
            <w:color w:val="0000FF"/>
            <w:sz w:val="24"/>
            <w:szCs w:val="24"/>
            <w:u w:val="single"/>
          </w:rPr>
          <w:t>Daniel-Spiegel E, Weiner Z, Ben-Shlomo I, Shalev E. For how long should oxytocin be continued during induction of labour? BJOG 2004; 111:331.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12" w:history="1">
        <w:r w:rsidRPr="004534A4">
          <w:rPr>
            <w:rFonts w:ascii="Times New Roman" w:eastAsia="Times New Roman" w:hAnsi="Times New Roman" w:cs="Times New Roman"/>
            <w:color w:val="0000FF"/>
            <w:sz w:val="24"/>
            <w:szCs w:val="24"/>
            <w:u w:val="single"/>
          </w:rPr>
          <w:t>Ustunyurt E, Ugur M, Ustunyurt BO, et al. Prospective randomized study of oxytocin discontinuation after the active stage of labor is established. J Obstet Gynaecol Res 2007; 33:799.</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13" w:history="1">
        <w:r w:rsidRPr="004534A4">
          <w:rPr>
            <w:rFonts w:ascii="Times New Roman" w:eastAsia="Times New Roman" w:hAnsi="Times New Roman" w:cs="Times New Roman"/>
            <w:color w:val="0000FF"/>
            <w:sz w:val="24"/>
            <w:szCs w:val="24"/>
            <w:u w:val="single"/>
          </w:rPr>
          <w:t>Cummiskey KC, Dawood MY. Induction of labor with pulsatile oxytocin. Am J Obstet Gynecol 1990; 163:1868.</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14" w:history="1">
        <w:r w:rsidRPr="004534A4">
          <w:rPr>
            <w:rFonts w:ascii="Times New Roman" w:eastAsia="Times New Roman" w:hAnsi="Times New Roman" w:cs="Times New Roman"/>
            <w:color w:val="0000FF"/>
            <w:sz w:val="24"/>
            <w:szCs w:val="24"/>
            <w:u w:val="single"/>
          </w:rPr>
          <w:t>Tribe RM, Crawshaw SE, Seed P, et al. Pulsatile versus continuous administration of oxytocin for induction and augmentation of labor: two randomized controlled trials. Am J Obstet Gynecol 2012; 206:230.e1.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15" w:history="1">
        <w:r w:rsidRPr="004534A4">
          <w:rPr>
            <w:rFonts w:ascii="Times New Roman" w:eastAsia="Times New Roman" w:hAnsi="Times New Roman" w:cs="Times New Roman"/>
            <w:color w:val="0000FF"/>
            <w:sz w:val="24"/>
            <w:szCs w:val="24"/>
            <w:u w:val="single"/>
          </w:rPr>
          <w:t>Robinson C, Schumann R, Zhang P, Young RC. Oxytocin-induced desensitization of the oxytocin receptor. Am J Obstet Gynecol 2003; 188:497.</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16" w:history="1">
        <w:r w:rsidRPr="004534A4">
          <w:rPr>
            <w:rFonts w:ascii="Times New Roman" w:eastAsia="Times New Roman" w:hAnsi="Times New Roman" w:cs="Times New Roman"/>
            <w:color w:val="0000FF"/>
            <w:sz w:val="24"/>
            <w:szCs w:val="24"/>
            <w:u w:val="single"/>
          </w:rPr>
          <w:t>Phaneuf S, Rodríguez Liñares B, TambyRaja RL, et al. Loss of myometrial oxytocin receptors during oxytocin-induced and oxytocin-augmented labour. J Reprod Fertil 2000; 120:91.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17" w:history="1">
        <w:r w:rsidRPr="004534A4">
          <w:rPr>
            <w:rFonts w:ascii="Times New Roman" w:eastAsia="Times New Roman" w:hAnsi="Times New Roman" w:cs="Times New Roman"/>
            <w:color w:val="0000FF"/>
            <w:sz w:val="24"/>
            <w:szCs w:val="24"/>
            <w:u w:val="single"/>
          </w:rPr>
          <w:t>Phaneuf S, Asbóth G, Carrasco MP, et al. Desensitization of oxytocin receptors in human myometrium. Hum Reprod Update 1998; 4:625.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18" w:history="1">
        <w:r w:rsidRPr="004534A4">
          <w:rPr>
            <w:rFonts w:ascii="Times New Roman" w:eastAsia="Times New Roman" w:hAnsi="Times New Roman" w:cs="Times New Roman"/>
            <w:color w:val="0000FF"/>
            <w:sz w:val="24"/>
            <w:szCs w:val="24"/>
            <w:u w:val="single"/>
          </w:rPr>
          <w:t>Lilien AA. Oxytocin-induced water intoxication. A report of a maternal death. Obstet Gynecol 1968; 32:171.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19" w:history="1">
        <w:r w:rsidRPr="004534A4">
          <w:rPr>
            <w:rFonts w:ascii="Times New Roman" w:eastAsia="Times New Roman" w:hAnsi="Times New Roman" w:cs="Times New Roman"/>
            <w:color w:val="0000FF"/>
            <w:sz w:val="24"/>
            <w:szCs w:val="24"/>
            <w:u w:val="single"/>
          </w:rPr>
          <w:t>Bilek W, Dorr P. Water intoxication and grand mal seizure due to oxytocin. Can Med Assoc J 1970; 103:379.</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20" w:history="1">
        <w:r w:rsidRPr="004534A4">
          <w:rPr>
            <w:rFonts w:ascii="Times New Roman" w:eastAsia="Times New Roman" w:hAnsi="Times New Roman" w:cs="Times New Roman"/>
            <w:color w:val="0000FF"/>
            <w:sz w:val="24"/>
            <w:szCs w:val="24"/>
            <w:u w:val="single"/>
          </w:rPr>
          <w:t>Moen V, Brudin L, Rundgren M, Irestedt L. Hyponatremia complicating labour--rare or unrecognised? A prospective observational study. BJOG 2009; 116:552.</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21" w:history="1">
        <w:r w:rsidRPr="004534A4">
          <w:rPr>
            <w:rFonts w:ascii="Times New Roman" w:eastAsia="Times New Roman" w:hAnsi="Times New Roman" w:cs="Times New Roman"/>
            <w:color w:val="0000FF"/>
            <w:sz w:val="24"/>
            <w:szCs w:val="24"/>
            <w:u w:val="single"/>
          </w:rPr>
          <w:t>WHALLEY PJ, PRITCHARD JA. OXYTOCIN AND WATER INTOXICATION. JAMA 1963; 186:601.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22" w:history="1">
        <w:r w:rsidRPr="004534A4">
          <w:rPr>
            <w:rFonts w:ascii="Times New Roman" w:eastAsia="Times New Roman" w:hAnsi="Times New Roman" w:cs="Times New Roman"/>
            <w:color w:val="0000FF"/>
            <w:sz w:val="24"/>
            <w:szCs w:val="24"/>
            <w:u w:val="single"/>
          </w:rPr>
          <w:t>Feeney JG. Water intoxication and oxytocin. Br Med J (Clin Res Ed) 1982; 285:243.</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23" w:history="1">
        <w:r w:rsidRPr="004534A4">
          <w:rPr>
            <w:rFonts w:ascii="Times New Roman" w:eastAsia="Times New Roman" w:hAnsi="Times New Roman" w:cs="Times New Roman"/>
            <w:color w:val="0000FF"/>
            <w:sz w:val="24"/>
            <w:szCs w:val="24"/>
            <w:u w:val="single"/>
          </w:rPr>
          <w:t>D'Souza SW, Lieberman B, Cadman J, Richards B. Oxytocin induction of labour: hyponatraemia and neonatal jaundice. Eur J Obstet Gynecol Reprod Biol 1986; 22:309.</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24" w:history="1">
        <w:r w:rsidRPr="004534A4">
          <w:rPr>
            <w:rFonts w:ascii="Times New Roman" w:eastAsia="Times New Roman" w:hAnsi="Times New Roman" w:cs="Times New Roman"/>
            <w:color w:val="0000FF"/>
            <w:sz w:val="24"/>
            <w:szCs w:val="24"/>
            <w:u w:val="single"/>
          </w:rPr>
          <w:t>Dyer RA, Butwick AJ, Carvalho B. Oxytocin for labour and caesarean delivery: implications for the anaesthesiologist. Curr Opin Anaesthesiol 2011; 24:255.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25" w:history="1">
        <w:r w:rsidRPr="004534A4">
          <w:rPr>
            <w:rFonts w:ascii="Times New Roman" w:eastAsia="Times New Roman" w:hAnsi="Times New Roman" w:cs="Times New Roman"/>
            <w:color w:val="0000FF"/>
            <w:sz w:val="24"/>
            <w:szCs w:val="24"/>
            <w:u w:val="single"/>
          </w:rPr>
          <w:t>Thomas JS, Koh SH, Cooper GM. Haemodynamic effects of oxytocin given as i.v. bolus or infusion on women undergoing Caesarean section. Br J Anaesth 2007; 98:116.</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26" w:history="1">
        <w:r w:rsidRPr="004534A4">
          <w:rPr>
            <w:rFonts w:ascii="Times New Roman" w:eastAsia="Times New Roman" w:hAnsi="Times New Roman" w:cs="Times New Roman"/>
            <w:color w:val="0000FF"/>
            <w:sz w:val="24"/>
            <w:szCs w:val="24"/>
            <w:u w:val="single"/>
          </w:rPr>
          <w:t>Svanström MC, Biber B, Hanes M, et al. Signs of myocardial ischaemia after injection of oxytocin: a randomized double-blind comparison of oxytocin and methylergometrine during Caesarean section. Br J Anaesth 2008; 100:683.</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27" w:history="1">
        <w:r w:rsidRPr="004534A4">
          <w:rPr>
            <w:rFonts w:ascii="Times New Roman" w:eastAsia="Times New Roman" w:hAnsi="Times New Roman" w:cs="Times New Roman"/>
            <w:color w:val="0000FF"/>
            <w:sz w:val="24"/>
            <w:szCs w:val="24"/>
            <w:u w:val="single"/>
          </w:rPr>
          <w:t>Bhattacharya S, Ghosh S, Ray D, et al. Oxytocin administration during cesarean delivery: Randomized controlled trial to compare intravenous bolus with intravenous infusion regimen. J Anaesthesiol Clin Pharmacol 2013; 29:32.</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28" w:history="1">
        <w:r w:rsidRPr="004534A4">
          <w:rPr>
            <w:rFonts w:ascii="Times New Roman" w:eastAsia="Times New Roman" w:hAnsi="Times New Roman" w:cs="Times New Roman"/>
            <w:color w:val="0000FF"/>
            <w:sz w:val="24"/>
            <w:szCs w:val="24"/>
            <w:u w:val="single"/>
          </w:rPr>
          <w:t>In JH, Choi JW, Jung HS, et al. Severe hypotension and water intoxication developed after an accidental oxytocin overdose in a morbidly obese patient undergoing cesarean section -A case report-. Korean J Anesthesiol 2011; 60:290.</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29" w:history="1">
        <w:r w:rsidRPr="004534A4">
          <w:rPr>
            <w:rFonts w:ascii="Times New Roman" w:eastAsia="Times New Roman" w:hAnsi="Times New Roman" w:cs="Times New Roman"/>
            <w:color w:val="0000FF"/>
            <w:sz w:val="24"/>
            <w:szCs w:val="24"/>
            <w:u w:val="single"/>
          </w:rPr>
          <w:t>Butwick AJ, Coleman L, Cohen SE, et al. Minimum effective bolus dose of oxytocin during elective Caesarean delivery. Br J Anaesth 2010; 104:338.</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30" w:history="1">
        <w:r w:rsidRPr="004534A4">
          <w:rPr>
            <w:rFonts w:ascii="Times New Roman" w:eastAsia="Times New Roman" w:hAnsi="Times New Roman" w:cs="Times New Roman"/>
            <w:color w:val="0000FF"/>
            <w:sz w:val="24"/>
            <w:szCs w:val="24"/>
            <w:u w:val="single"/>
          </w:rPr>
          <w:t>Gregory SG, Anthopolos R, Osgood CE, et al. Association of autism with induced or augmented childbirth in North Carolina Birth Record (1990-1998) and Education Research (1997-2007) databases. JAMA Pediatr 2013; 167:959.</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31" w:history="1">
        <w:r w:rsidRPr="004534A4">
          <w:rPr>
            <w:rFonts w:ascii="Times New Roman" w:eastAsia="Times New Roman" w:hAnsi="Times New Roman" w:cs="Times New Roman"/>
            <w:color w:val="0000FF"/>
            <w:sz w:val="24"/>
            <w:szCs w:val="24"/>
            <w:u w:val="single"/>
          </w:rPr>
          <w:t>Vintzileos AM, Ananth CV. Does augmentation or induction of labor with oxytocin increase the risk for autism? Am J Obstet Gynecol 2013; 209:502.</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32" w:history="1">
        <w:r w:rsidRPr="004534A4">
          <w:rPr>
            <w:rFonts w:ascii="Times New Roman" w:eastAsia="Times New Roman" w:hAnsi="Times New Roman" w:cs="Times New Roman"/>
            <w:color w:val="0000FF"/>
            <w:sz w:val="24"/>
            <w:szCs w:val="24"/>
            <w:u w:val="single"/>
          </w:rPr>
          <w:t>Oberg AS, D'Onofrio BM, Rickert ME, et al. Association of Labor Induction With Offspring Risk of Autism Spectrum Disorders. JAMA Pediatr 2016; 170:e160965.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33" w:history="1">
        <w:r w:rsidRPr="004534A4">
          <w:rPr>
            <w:rFonts w:ascii="Times New Roman" w:eastAsia="Times New Roman" w:hAnsi="Times New Roman" w:cs="Times New Roman"/>
            <w:color w:val="0000FF"/>
            <w:sz w:val="24"/>
            <w:szCs w:val="24"/>
            <w:u w:val="single"/>
          </w:rPr>
          <w:t>Macones GA, Cahill A, Stamilio DM, Odibo AO. The efficacy of early amniotomy in nulliparous labor induction: a randomized controlled trial. Am J Obstet Gynecol 2012; 207:403.e1.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34" w:history="1">
        <w:r w:rsidRPr="004534A4">
          <w:rPr>
            <w:rFonts w:ascii="Times New Roman" w:eastAsia="Times New Roman" w:hAnsi="Times New Roman" w:cs="Times New Roman"/>
            <w:color w:val="0000FF"/>
            <w:sz w:val="24"/>
            <w:szCs w:val="24"/>
            <w:u w:val="single"/>
          </w:rPr>
          <w:t>Selo-Ojeme DO, Pisal P, Lawal O, et al. A randomised controlled trial of amniotomy and immediate oxytocin infusion versus amniotomy and delayed oxytocin infusion for induction of labour at term. Arch Gynecol Obstet 2009; 279:813.</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35" w:history="1">
        <w:r w:rsidRPr="004534A4">
          <w:rPr>
            <w:rFonts w:ascii="Times New Roman" w:eastAsia="Times New Roman" w:hAnsi="Times New Roman" w:cs="Times New Roman"/>
            <w:color w:val="0000FF"/>
            <w:sz w:val="24"/>
            <w:szCs w:val="24"/>
            <w:u w:val="single"/>
          </w:rPr>
          <w:t>Bricker L, Luckas M. Amniotomy alone for induction of labour. Cochrane Database Syst Rev 2000; :CD002862.</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36" w:history="1">
        <w:r w:rsidRPr="004534A4">
          <w:rPr>
            <w:rFonts w:ascii="Times New Roman" w:eastAsia="Times New Roman" w:hAnsi="Times New Roman" w:cs="Times New Roman"/>
            <w:color w:val="0000FF"/>
            <w:sz w:val="24"/>
            <w:szCs w:val="24"/>
            <w:u w:val="single"/>
          </w:rPr>
          <w:t>Howarth GR, Botha DJ. Amniotomy plus intravenous oxytocin for induction of labour. Cochrane Database Syst Rev 2001; :CD003250.</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37" w:history="1">
        <w:r w:rsidRPr="004534A4">
          <w:rPr>
            <w:rFonts w:ascii="Times New Roman" w:eastAsia="Times New Roman" w:hAnsi="Times New Roman" w:cs="Times New Roman"/>
            <w:color w:val="0000FF"/>
            <w:sz w:val="24"/>
            <w:szCs w:val="24"/>
            <w:u w:val="single"/>
          </w:rPr>
          <w:t>Boulvain M, Stan C, Irion O. Membrane sweeping for induction of labour. Cochrane Database Syst Rev 2005; :CD000451.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38" w:history="1">
        <w:r w:rsidRPr="004534A4">
          <w:rPr>
            <w:rFonts w:ascii="Times New Roman" w:eastAsia="Times New Roman" w:hAnsi="Times New Roman" w:cs="Times New Roman"/>
            <w:color w:val="0000FF"/>
            <w:sz w:val="24"/>
            <w:szCs w:val="24"/>
            <w:u w:val="single"/>
          </w:rPr>
          <w:t>Netta D, Visintainer P, Bayliss P. Does cervical membrane stripping increase maternal colonization of group B streptococcus? Am J Obstet Gynecol 2002; 157:S221.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39" w:history="1">
        <w:r w:rsidRPr="004534A4">
          <w:rPr>
            <w:rFonts w:ascii="Times New Roman" w:eastAsia="Times New Roman" w:hAnsi="Times New Roman" w:cs="Times New Roman"/>
            <w:color w:val="0000FF"/>
            <w:sz w:val="24"/>
            <w:szCs w:val="24"/>
            <w:u w:val="single"/>
          </w:rPr>
          <w:t>Kabiri D, Hants Y, Yarkoni TR, et al. Antepartum Membrane Stripping in GBS Carriers, Is It Safe? (The STRIP-G Study). PLoS One 2015; 10:e0145905.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40" w:history="1">
        <w:r w:rsidRPr="004534A4">
          <w:rPr>
            <w:rFonts w:ascii="Times New Roman" w:eastAsia="Times New Roman" w:hAnsi="Times New Roman" w:cs="Times New Roman"/>
            <w:color w:val="0000FF"/>
            <w:sz w:val="24"/>
            <w:szCs w:val="24"/>
            <w:u w:val="single"/>
          </w:rPr>
          <w:t>Kavanagh J, Kelly AJ, Thomas J. Breast stimulation for cervical ripening and induction of labour. Cochrane Database Syst Rev 2005; :CD003392.</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41" w:history="1">
        <w:r w:rsidRPr="004534A4">
          <w:rPr>
            <w:rFonts w:ascii="Times New Roman" w:eastAsia="Times New Roman" w:hAnsi="Times New Roman" w:cs="Times New Roman"/>
            <w:color w:val="0000FF"/>
            <w:sz w:val="24"/>
            <w:szCs w:val="24"/>
            <w:u w:val="single"/>
          </w:rPr>
          <w:t>Kavanagh J, Kelly AJ, Thomas J. Corticosteroids for cervical ripening and induction of labour. Cochrane Database Syst Rev 2006; :CD003100.</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42" w:history="1">
        <w:r w:rsidRPr="004534A4">
          <w:rPr>
            <w:rFonts w:ascii="Times New Roman" w:eastAsia="Times New Roman" w:hAnsi="Times New Roman" w:cs="Times New Roman"/>
            <w:color w:val="0000FF"/>
            <w:sz w:val="24"/>
            <w:szCs w:val="24"/>
            <w:u w:val="single"/>
          </w:rPr>
          <w:t>Kavanagh J, Kelly AJ, Thomas J. Hyaluronidase for cervical ripening and induction of labour. Cochrane Database Syst Rev 2006; :CD003097.</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43" w:history="1">
        <w:r w:rsidRPr="004534A4">
          <w:rPr>
            <w:rFonts w:ascii="Times New Roman" w:eastAsia="Times New Roman" w:hAnsi="Times New Roman" w:cs="Times New Roman"/>
            <w:color w:val="0000FF"/>
            <w:sz w:val="24"/>
            <w:szCs w:val="24"/>
            <w:u w:val="single"/>
          </w:rPr>
          <w:t>Kavanagh J, Kelly AJ, Thomas J. Sexual intercourse for cervical ripening and induction of labour. Cochrane Database Syst Rev 2001; :CD003093.</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44" w:history="1">
        <w:r w:rsidRPr="004534A4">
          <w:rPr>
            <w:rFonts w:ascii="Times New Roman" w:eastAsia="Times New Roman" w:hAnsi="Times New Roman" w:cs="Times New Roman"/>
            <w:color w:val="0000FF"/>
            <w:sz w:val="24"/>
            <w:szCs w:val="24"/>
            <w:u w:val="single"/>
          </w:rPr>
          <w:t>Tan PC, Yow CM, Omar SZ. Effect of coital activity on onset of labor in women scheduled for labor induction: a randomized controlled trial. Obstet Gynecol 2007; 110:820.</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45" w:history="1">
        <w:r w:rsidRPr="004534A4">
          <w:rPr>
            <w:rFonts w:ascii="Times New Roman" w:eastAsia="Times New Roman" w:hAnsi="Times New Roman" w:cs="Times New Roman"/>
            <w:color w:val="0000FF"/>
            <w:sz w:val="24"/>
            <w:szCs w:val="24"/>
            <w:u w:val="single"/>
          </w:rPr>
          <w:t>Dove D, Johnson P. Oral evening primrose oil: its effect on length of pregnancy and selected intrapartum outcomes in low-risk nulliparous women. J Nurse Midwifery 1999; 44:320.</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46" w:history="1">
        <w:r w:rsidRPr="004534A4">
          <w:rPr>
            <w:rFonts w:ascii="Times New Roman" w:eastAsia="Times New Roman" w:hAnsi="Times New Roman" w:cs="Times New Roman"/>
            <w:color w:val="0000FF"/>
            <w:sz w:val="24"/>
            <w:szCs w:val="24"/>
            <w:u w:val="single"/>
          </w:rPr>
          <w:t>McFarlin BL, Gibson MH, O'Rear J, Harman P. A national survey of herbal preparation use by nurse-midwives for labor stimulation. Review of the literature and recommendations for practice. J Nurse Midwifery 1999; 44:205.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47" w:history="1">
        <w:r w:rsidRPr="004534A4">
          <w:rPr>
            <w:rFonts w:ascii="Times New Roman" w:eastAsia="Times New Roman" w:hAnsi="Times New Roman" w:cs="Times New Roman"/>
            <w:color w:val="0000FF"/>
            <w:sz w:val="24"/>
            <w:szCs w:val="24"/>
            <w:u w:val="single"/>
          </w:rPr>
          <w:t>Omar NS, Tan PC, Sabir N, et al. Coitus to expedite the onset of labour: a randomised trial. BJOG 2013; 120:338.</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48" w:history="1">
        <w:r w:rsidRPr="004534A4">
          <w:rPr>
            <w:rFonts w:ascii="Times New Roman" w:eastAsia="Times New Roman" w:hAnsi="Times New Roman" w:cs="Times New Roman"/>
            <w:color w:val="0000FF"/>
            <w:sz w:val="24"/>
            <w:szCs w:val="24"/>
            <w:u w:val="single"/>
          </w:rPr>
          <w:t>Kelly AJ, Kavanagh J, Thomas J. Castor oil, bath and/or enema for cervical priming and induction of labour. Cochrane Database Syst Rev 2013; :CD003099.</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49" w:history="1">
        <w:r w:rsidRPr="004534A4">
          <w:rPr>
            <w:rFonts w:ascii="Times New Roman" w:eastAsia="Times New Roman" w:hAnsi="Times New Roman" w:cs="Times New Roman"/>
            <w:color w:val="0000FF"/>
            <w:sz w:val="24"/>
            <w:szCs w:val="24"/>
            <w:u w:val="single"/>
          </w:rPr>
          <w:t>Smith CA, Crowther CA, Grant SJ. Acupuncture for induction of labour. Cochrane Database Syst Rev 2013; :CD002962.</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50" w:history="1">
        <w:r w:rsidRPr="004534A4">
          <w:rPr>
            <w:rFonts w:ascii="Times New Roman" w:eastAsia="Times New Roman" w:hAnsi="Times New Roman" w:cs="Times New Roman"/>
            <w:color w:val="0000FF"/>
            <w:sz w:val="24"/>
            <w:szCs w:val="24"/>
            <w:u w:val="single"/>
          </w:rPr>
          <w:t>Ghosh A, Lattey KR, Kelly AJ. Nitric oxide donors for cervical ripening and induction of labour. Cochrane Database Syst Rev 2016; 12:CD006901.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51" w:history="1">
        <w:r w:rsidRPr="004534A4">
          <w:rPr>
            <w:rFonts w:ascii="Times New Roman" w:eastAsia="Times New Roman" w:hAnsi="Times New Roman" w:cs="Times New Roman"/>
            <w:color w:val="0000FF"/>
            <w:sz w:val="24"/>
            <w:szCs w:val="24"/>
            <w:u w:val="single"/>
          </w:rPr>
          <w:t>Chaudhry Z, Fischer J, Schaffir J. Women's use of nonprescribed methods to induce labor: a brief report. Birth 2011; 38:168.</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52" w:history="1">
        <w:r w:rsidRPr="004534A4">
          <w:rPr>
            <w:rFonts w:ascii="Times New Roman" w:eastAsia="Times New Roman" w:hAnsi="Times New Roman" w:cs="Times New Roman"/>
            <w:color w:val="0000FF"/>
            <w:sz w:val="24"/>
            <w:szCs w:val="24"/>
            <w:u w:val="single"/>
          </w:rPr>
          <w:t>Kozhimannil KB, Johnson PJ, Attanasio LB, et al. Use of nonmedical methods of labor induction and pain management among U.S. women. Birth 2013; 40:227.</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53" w:history="1">
        <w:r w:rsidRPr="004534A4">
          <w:rPr>
            <w:rFonts w:ascii="Times New Roman" w:eastAsia="Times New Roman" w:hAnsi="Times New Roman" w:cs="Times New Roman"/>
            <w:color w:val="0000FF"/>
            <w:sz w:val="24"/>
            <w:szCs w:val="24"/>
            <w:u w:val="single"/>
          </w:rPr>
          <w:t>Harper LM, Caughey AB, Odibo AO, et al. Normal progress of induced labor. Obstet Gynecol 2012; 119:1113.</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54" w:history="1">
        <w:r w:rsidRPr="004534A4">
          <w:rPr>
            <w:rFonts w:ascii="Times New Roman" w:eastAsia="Times New Roman" w:hAnsi="Times New Roman" w:cs="Times New Roman"/>
            <w:color w:val="0000FF"/>
            <w:sz w:val="24"/>
            <w:szCs w:val="24"/>
            <w:u w:val="single"/>
          </w:rPr>
          <w:t>Grobman WA, Simon C. Factors associated with the length of the latent phase during labor induction. Eur J Obstet Gynecol Reprod Biol 2007; 132:163.</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55" w:history="1">
        <w:r w:rsidRPr="004534A4">
          <w:rPr>
            <w:rFonts w:ascii="Times New Roman" w:eastAsia="Times New Roman" w:hAnsi="Times New Roman" w:cs="Times New Roman"/>
            <w:color w:val="0000FF"/>
            <w:sz w:val="24"/>
            <w:szCs w:val="24"/>
            <w:u w:val="single"/>
          </w:rPr>
          <w:t>Hoffman MK, Vahratian A, Sciscione AC, et al. Comparison of labor progression between induced and noninduced multiparous women. Obstet Gynecol 2006; 107:1029.</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56" w:history="1">
        <w:r w:rsidRPr="004534A4">
          <w:rPr>
            <w:rFonts w:ascii="Times New Roman" w:eastAsia="Times New Roman" w:hAnsi="Times New Roman" w:cs="Times New Roman"/>
            <w:color w:val="0000FF"/>
            <w:sz w:val="24"/>
            <w:szCs w:val="24"/>
            <w:u w:val="single"/>
          </w:rPr>
          <w:t>Janakiraman V, Ecker J, Kaimal AJ. Comparing the second stage in induced and spontaneous labor. Obstet Gynecol 2010; 116:606.</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57" w:history="1">
        <w:r w:rsidRPr="004534A4">
          <w:rPr>
            <w:rFonts w:ascii="Times New Roman" w:eastAsia="Times New Roman" w:hAnsi="Times New Roman" w:cs="Times New Roman"/>
            <w:color w:val="0000FF"/>
            <w:sz w:val="24"/>
            <w:szCs w:val="24"/>
            <w:u w:val="single"/>
          </w:rPr>
          <w:t>Xenakis EM, Piper JM, Conway DL, Langer O. Induction of labor in the nineties: conquering the unfavorable cervix. Obstet Gynecol 1997; 90:235.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58" w:history="1">
        <w:r w:rsidRPr="004534A4">
          <w:rPr>
            <w:rFonts w:ascii="Times New Roman" w:eastAsia="Times New Roman" w:hAnsi="Times New Roman" w:cs="Times New Roman"/>
            <w:color w:val="0000FF"/>
            <w:sz w:val="24"/>
            <w:szCs w:val="24"/>
            <w:u w:val="single"/>
          </w:rPr>
          <w:t>Simon CE, Grobman WA. When has an induction failed? Obstet Gynecol 2005; 105:705.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59" w:history="1">
        <w:r w:rsidRPr="004534A4">
          <w:rPr>
            <w:rFonts w:ascii="Times New Roman" w:eastAsia="Times New Roman" w:hAnsi="Times New Roman" w:cs="Times New Roman"/>
            <w:color w:val="0000FF"/>
            <w:sz w:val="24"/>
            <w:szCs w:val="24"/>
            <w:u w:val="single"/>
          </w:rPr>
          <w:t>Spong CY, Berghella V, Wenstrom KD, et al. Preventing the first cesarean delivery: summary of a joint Eunice Kennedy Shriver National Institute of Child Health and Human Development, Society for Maternal-Fetal Medicine, and American College of Obstetricians and Gynecologists Workshop. Obstet Gynecol 2012; 120:1181.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60" w:history="1">
        <w:r w:rsidRPr="004534A4">
          <w:rPr>
            <w:rFonts w:ascii="Times New Roman" w:eastAsia="Times New Roman" w:hAnsi="Times New Roman" w:cs="Times New Roman"/>
            <w:color w:val="0000FF"/>
            <w:sz w:val="24"/>
            <w:szCs w:val="24"/>
            <w:u w:val="single"/>
          </w:rPr>
          <w:t>American College of Obstetricians and Gynecologists, Society for Maternal-Fetal Medicine. Obstetric care consensus no. 1: safe prevention of the primary cesarean delivery. Obstet Gynecol 2014; 123:693.</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61" w:history="1">
        <w:r w:rsidRPr="004534A4">
          <w:rPr>
            <w:rFonts w:ascii="Times New Roman" w:eastAsia="Times New Roman" w:hAnsi="Times New Roman" w:cs="Times New Roman"/>
            <w:color w:val="0000FF"/>
            <w:sz w:val="24"/>
            <w:szCs w:val="24"/>
            <w:u w:val="single"/>
          </w:rPr>
          <w:t>Rouse DJ, Weiner SJ, Bloom SL, et al. Failed labor induction: toward an objective diagnosis. Obstet Gynecol 2011; 117:267.</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62" w:history="1">
        <w:r w:rsidRPr="004534A4">
          <w:rPr>
            <w:rFonts w:ascii="Times New Roman" w:eastAsia="Times New Roman" w:hAnsi="Times New Roman" w:cs="Times New Roman"/>
            <w:color w:val="0000FF"/>
            <w:sz w:val="24"/>
            <w:szCs w:val="24"/>
            <w:u w:val="single"/>
          </w:rPr>
          <w:t>Kawakita T, Reddy UM, Iqbal SN, et al. Duration of Oxytocin and Rupture of the Membranes Before Diagnosing a Failed Induction of Labor. Obstet Gynecol 2016; 128:373.</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63" w:history="1">
        <w:r w:rsidRPr="004534A4">
          <w:rPr>
            <w:rFonts w:ascii="Times New Roman" w:eastAsia="Times New Roman" w:hAnsi="Times New Roman" w:cs="Times New Roman"/>
            <w:color w:val="0000FF"/>
            <w:sz w:val="24"/>
            <w:szCs w:val="24"/>
            <w:u w:val="single"/>
          </w:rPr>
          <w:t>American College of Obstetricians and Gynecologists. ACOG Practice Bulletin No. 106: Intrapartum fetal heart rate monitoring: nomenclature, interpretation, and general management principles. Obstet Gynecol 2009; 114:192. Reaffirmed 2017.</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64" w:history="1">
        <w:r w:rsidRPr="004534A4">
          <w:rPr>
            <w:rFonts w:ascii="Times New Roman" w:eastAsia="Times New Roman" w:hAnsi="Times New Roman" w:cs="Times New Roman"/>
            <w:color w:val="0000FF"/>
            <w:sz w:val="24"/>
            <w:szCs w:val="24"/>
            <w:u w:val="single"/>
          </w:rPr>
          <w:t>Smith JG, Merrill DC. Oxytocin for induction of labor. Clin Obstet Gynecol 2006; 49:594.</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65" w:history="1">
        <w:r w:rsidRPr="004534A4">
          <w:rPr>
            <w:rFonts w:ascii="Times New Roman" w:eastAsia="Times New Roman" w:hAnsi="Times New Roman" w:cs="Times New Roman"/>
            <w:color w:val="0000FF"/>
            <w:sz w:val="24"/>
            <w:szCs w:val="24"/>
            <w:u w:val="single"/>
          </w:rPr>
          <w:t>Flannelly GM, Turner MJ, Rassmussen MJ, Strong JM. Rupture of the uterus in Dublin: An update. J Obstet Gynaecol 1993; 13:440.</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66" w:history="1">
        <w:r w:rsidRPr="004534A4">
          <w:rPr>
            <w:rFonts w:ascii="Times New Roman" w:eastAsia="Times New Roman" w:hAnsi="Times New Roman" w:cs="Times New Roman"/>
            <w:color w:val="0000FF"/>
            <w:sz w:val="24"/>
            <w:szCs w:val="24"/>
            <w:u w:val="single"/>
          </w:rPr>
          <w:t>Wing DA, Ortiz-Omphroy G, Paul RH. A comparison of intermittent vaginal administration of misoprostol with continuous dinoprostone for cervical ripening and labor induction. Am J Obstet Gynecol 1997; 177:612.</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67" w:history="1">
        <w:r w:rsidRPr="004534A4">
          <w:rPr>
            <w:rFonts w:ascii="Times New Roman" w:eastAsia="Times New Roman" w:hAnsi="Times New Roman" w:cs="Times New Roman"/>
            <w:color w:val="0000FF"/>
            <w:sz w:val="24"/>
            <w:szCs w:val="24"/>
            <w:u w:val="single"/>
          </w:rPr>
          <w:t>Wing DA, Miller H, Parker L, et al. Misoprostol vaginal insert for successful labor induction: a randomized controlled trial. Obstet Gynecol 2011; 117:533.</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68" w:history="1">
        <w:r w:rsidRPr="004534A4">
          <w:rPr>
            <w:rFonts w:ascii="Times New Roman" w:eastAsia="Times New Roman" w:hAnsi="Times New Roman" w:cs="Times New Roman"/>
            <w:color w:val="0000FF"/>
            <w:sz w:val="24"/>
            <w:szCs w:val="24"/>
            <w:u w:val="single"/>
          </w:rPr>
          <w:t>Brummer HC. Interaction of E prostaglandins and syntocinon on the pregnant human myometrium. J Obstet Gynaecol Br Commonw 1971; 78:305.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69" w:history="1">
        <w:r w:rsidRPr="004534A4">
          <w:rPr>
            <w:rFonts w:ascii="Times New Roman" w:eastAsia="Times New Roman" w:hAnsi="Times New Roman" w:cs="Times New Roman"/>
            <w:color w:val="0000FF"/>
            <w:sz w:val="24"/>
            <w:szCs w:val="24"/>
            <w:u w:val="single"/>
          </w:rPr>
          <w:t>Gillespie A. Interrelationship between oxytocin (endogenous and exogenous) and prostaglandins. Adv Biosci 1973; 9:761.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70" w:history="1">
        <w:r w:rsidRPr="004534A4">
          <w:rPr>
            <w:rFonts w:ascii="Times New Roman" w:eastAsia="Times New Roman" w:hAnsi="Times New Roman" w:cs="Times New Roman"/>
            <w:color w:val="0000FF"/>
            <w:sz w:val="24"/>
            <w:szCs w:val="24"/>
            <w:u w:val="single"/>
          </w:rPr>
          <w:t>Wikland M, Lindblom B, Hammarström S, Wiqvist N. The effect of prostaglandin I on the contractility of the term pregnant human myometrium. Prostaglandins 1983; 26:905.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71" w:history="1">
        <w:r w:rsidRPr="004534A4">
          <w:rPr>
            <w:rFonts w:ascii="Times New Roman" w:eastAsia="Times New Roman" w:hAnsi="Times New Roman" w:cs="Times New Roman"/>
            <w:color w:val="0000FF"/>
            <w:sz w:val="24"/>
            <w:szCs w:val="24"/>
            <w:u w:val="single"/>
          </w:rPr>
          <w:t>Baguma-Nibasheka M, Wentworth RA, Green LR, et al. Differences in the in vitro sensitivity of ovine myometrium and mesometrium to oxytocin and prostaglandins E2 and F2alpha. Biol Reprod 1998; 58:73.</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72" w:history="1">
        <w:r w:rsidRPr="004534A4">
          <w:rPr>
            <w:rFonts w:ascii="Times New Roman" w:eastAsia="Times New Roman" w:hAnsi="Times New Roman" w:cs="Times New Roman"/>
            <w:color w:val="0000FF"/>
            <w:sz w:val="24"/>
            <w:szCs w:val="24"/>
            <w:u w:val="single"/>
          </w:rPr>
          <w:t>Chan WY. Uterine and placental prostaglandins and their modulation of oxytocin sensitivity and contractility in the parturient uterus. Biol Reprod 1983; 29:680.</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73" w:history="1">
        <w:r w:rsidRPr="004534A4">
          <w:rPr>
            <w:rFonts w:ascii="Times New Roman" w:eastAsia="Times New Roman" w:hAnsi="Times New Roman" w:cs="Times New Roman"/>
            <w:color w:val="0000FF"/>
            <w:sz w:val="24"/>
            <w:szCs w:val="24"/>
            <w:u w:val="single"/>
          </w:rPr>
          <w:t>Tan PC, Daud SA, Omar SZ. Concurrent dinoprostone and oxytocin for labor induction in term premature rupture of membranes: a randomized controlled trial. Obstet Gynecol 2009; 113:1059.</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74" w:history="1">
        <w:r w:rsidRPr="004534A4">
          <w:rPr>
            <w:rFonts w:ascii="Times New Roman" w:eastAsia="Times New Roman" w:hAnsi="Times New Roman" w:cs="Times New Roman"/>
            <w:color w:val="0000FF"/>
            <w:sz w:val="24"/>
            <w:szCs w:val="24"/>
            <w:u w:val="single"/>
          </w:rPr>
          <w:t>Khan RA, Khan ZE, Ashraf O. Concurrent versus sequential methods for labor induction at term. Int J Gynaecol Obstet 2007; 96:94.</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75" w:history="1">
        <w:r w:rsidRPr="004534A4">
          <w:rPr>
            <w:rFonts w:ascii="Times New Roman" w:eastAsia="Times New Roman" w:hAnsi="Times New Roman" w:cs="Times New Roman"/>
            <w:color w:val="0000FF"/>
            <w:sz w:val="24"/>
            <w:szCs w:val="24"/>
            <w:u w:val="single"/>
          </w:rPr>
          <w:t>Christensen FC, Tehranifar M, Gonzalez JL, et al. Randomized trial of concurrent oxytocin with a sustained-release dinoprostone vaginal insert for labor induction at term. Am J Obstet Gynecol 2002; 186:61.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76" w:history="1">
        <w:r w:rsidRPr="004534A4">
          <w:rPr>
            <w:rFonts w:ascii="Times New Roman" w:eastAsia="Times New Roman" w:hAnsi="Times New Roman" w:cs="Times New Roman"/>
            <w:color w:val="0000FF"/>
            <w:sz w:val="24"/>
            <w:szCs w:val="24"/>
            <w:u w:val="single"/>
          </w:rPr>
          <w:t>Coleman FH, Rayburn WF, Burks LS, et al. Patterns of uterine activity. Using oxytocin after intracervical PGE2. J Reprod Med 1997; 42:44.</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77" w:history="1">
        <w:r w:rsidRPr="004534A4">
          <w:rPr>
            <w:rFonts w:ascii="Times New Roman" w:eastAsia="Times New Roman" w:hAnsi="Times New Roman" w:cs="Times New Roman"/>
            <w:color w:val="0000FF"/>
            <w:sz w:val="24"/>
            <w:szCs w:val="24"/>
            <w:u w:val="single"/>
          </w:rPr>
          <w:t>Tan PC, Valiapan SD, Tay PY, Omar SZ. Concurrent oxytocin with dinoprostone pessary versus dinoprostone pessary in labour induction of nulliparas with an unfavourable cervix: a randomised placebo-controlled trial. BJOG 2007; 114:824.</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78" w:history="1">
        <w:r w:rsidRPr="004534A4">
          <w:rPr>
            <w:rFonts w:ascii="Times New Roman" w:eastAsia="Times New Roman" w:hAnsi="Times New Roman" w:cs="Times New Roman"/>
            <w:color w:val="0000FF"/>
            <w:sz w:val="24"/>
            <w:szCs w:val="24"/>
            <w:u w:val="single"/>
          </w:rPr>
          <w:t>Bakker PC, Kurver PH, Kuik DJ, Van Geijn HP. Elevated uterine activity increases the risk of fetal acidosis at birth. Am J Obstet Gynecol 2007; 196:313.e1.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79" w:history="1">
        <w:r w:rsidRPr="004534A4">
          <w:rPr>
            <w:rFonts w:ascii="Times New Roman" w:eastAsia="Times New Roman" w:hAnsi="Times New Roman" w:cs="Times New Roman"/>
            <w:color w:val="0000FF"/>
            <w:sz w:val="24"/>
            <w:szCs w:val="24"/>
            <w:u w:val="single"/>
          </w:rPr>
          <w:t>Jonsson M, Nordén-Lindeberg S, Ostlund I, Hanson U. Acidemia at birth, related to obstetric characteristics and to oxytocin use, during the last two hours of labor. Acta Obstet Gynecol Scand 2008; 87:745.</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80" w:history="1">
        <w:r w:rsidRPr="004534A4">
          <w:rPr>
            <w:rFonts w:ascii="Times New Roman" w:eastAsia="Times New Roman" w:hAnsi="Times New Roman" w:cs="Times New Roman"/>
            <w:color w:val="0000FF"/>
            <w:sz w:val="24"/>
            <w:szCs w:val="24"/>
            <w:u w:val="single"/>
          </w:rPr>
          <w:t>Simpson KR, James DC. Effects of oxytocin-induced uterine hyperstimulation during labor on fetal oxygen status and fetal heart rate patterns. Am J Obstet Gynecol 2008; 199:34.e1.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81" w:history="1">
        <w:r w:rsidRPr="004534A4">
          <w:rPr>
            <w:rFonts w:ascii="Times New Roman" w:eastAsia="Times New Roman" w:hAnsi="Times New Roman" w:cs="Times New Roman"/>
            <w:color w:val="0000FF"/>
            <w:sz w:val="24"/>
            <w:szCs w:val="24"/>
            <w:u w:val="single"/>
          </w:rPr>
          <w:t>Peebles DM, Spencer JA, Edwards AD, et al. Relation between frequency of uterine contractions and human fetal cerebral oxygen saturation studied during labour by near infrared spectroscopy. Br J Obstet Gynaecol 1994; 101:44.</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82" w:history="1">
        <w:r w:rsidRPr="004534A4">
          <w:rPr>
            <w:rFonts w:ascii="Times New Roman" w:eastAsia="Times New Roman" w:hAnsi="Times New Roman" w:cs="Times New Roman"/>
            <w:color w:val="0000FF"/>
            <w:sz w:val="24"/>
            <w:szCs w:val="24"/>
            <w:u w:val="single"/>
          </w:rPr>
          <w:t>Heuser CC, Knight S, Esplin MS, et al. Tachysystole in term labor: incidence, risk factors, outcomes, and effect on fetal heart tracings. Am J Obstet Gynecol 2013; 209:32.e1.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83" w:history="1">
        <w:r w:rsidRPr="004534A4">
          <w:rPr>
            <w:rFonts w:ascii="Times New Roman" w:eastAsia="Times New Roman" w:hAnsi="Times New Roman" w:cs="Times New Roman"/>
            <w:color w:val="0000FF"/>
            <w:sz w:val="24"/>
            <w:szCs w:val="24"/>
            <w:u w:val="single"/>
          </w:rPr>
          <w:t>Catanzarite V, Cousins L, Dowling D, Daneshmand S. Oxytocin-associated rupture of an unscarred uterus in a primigravida. Obstet Gynecol 2006; 108:723.</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84" w:history="1">
        <w:r w:rsidRPr="004534A4">
          <w:rPr>
            <w:rFonts w:ascii="Times New Roman" w:eastAsia="Times New Roman" w:hAnsi="Times New Roman" w:cs="Times New Roman"/>
            <w:color w:val="0000FF"/>
            <w:sz w:val="24"/>
            <w:szCs w:val="24"/>
            <w:u w:val="single"/>
          </w:rPr>
          <w:t>Bofill JA, Darby MM, Castillo J, et al. Tachysystole Following Cervical Ripening and Induction of Labor Is Not Associated with Adverse Outcomes. Gynecol Obstet Invest 2016.</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85" w:history="1">
        <w:r w:rsidRPr="004534A4">
          <w:rPr>
            <w:rFonts w:ascii="Times New Roman" w:eastAsia="Times New Roman" w:hAnsi="Times New Roman" w:cs="Times New Roman"/>
            <w:color w:val="0000FF"/>
            <w:sz w:val="24"/>
            <w:szCs w:val="24"/>
            <w:u w:val="single"/>
          </w:rPr>
          <w:t>Simpson KR, James DC. Efficacy of intrauterine resuscitation techniques in improving fetal oxygen status during labor. Obstet Gynecol 2005; 105:1362.</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86" w:history="1">
        <w:r w:rsidRPr="004534A4">
          <w:rPr>
            <w:rFonts w:ascii="Times New Roman" w:eastAsia="Times New Roman" w:hAnsi="Times New Roman" w:cs="Times New Roman"/>
            <w:color w:val="0000FF"/>
            <w:sz w:val="24"/>
            <w:szCs w:val="24"/>
            <w:u w:val="single"/>
          </w:rPr>
          <w:t>Sharma SK, Gajraj NM, Sidawi JE. Prevention of hypotension during spinal anesthesia: a comparison of intravascular administration of hetastarch versus lactated Ringer's solution. Anesth Analg 1997; 84:111.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87" w:history="1">
        <w:r w:rsidRPr="004534A4">
          <w:rPr>
            <w:rFonts w:ascii="Times New Roman" w:eastAsia="Times New Roman" w:hAnsi="Times New Roman" w:cs="Times New Roman"/>
            <w:color w:val="0000FF"/>
            <w:sz w:val="24"/>
            <w:szCs w:val="24"/>
            <w:u w:val="single"/>
          </w:rPr>
          <w:t>Pullen KM, Riley ET, Waller SA, et al. Randomized comparison of intravenous terbutaline vs nitroglycerin for acute intrapartum fetal resuscitation. Am J Obstet Gynecol 2007; 197:414.e1.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www.ihs.gov/medicalprograms/mch/f/documents/Tachysystole2.pdf (Accessed on May 24, 2012).</w:t>
      </w:r>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Care of the patient receiving oxytocin for labor induction or augmentation. University of Michigan Hospital. November 2010. obgyn.med.umich.edu/sites/obgyn.med...edu/.../ind-aug_labor.pdf (Accessed on May 24, 2012).</w:t>
      </w:r>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534A4">
        <w:rPr>
          <w:rFonts w:ascii="Times New Roman" w:eastAsia="Times New Roman" w:hAnsi="Times New Roman" w:cs="Times New Roman"/>
          <w:sz w:val="24"/>
          <w:szCs w:val="24"/>
        </w:rPr>
        <w:t>mail.ny.acog.org/website/OxytocinForInduction.pdf (Accessed on May 24, 2012).</w:t>
      </w:r>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88" w:history="1">
        <w:r w:rsidRPr="004534A4">
          <w:rPr>
            <w:rFonts w:ascii="Times New Roman" w:eastAsia="Times New Roman" w:hAnsi="Times New Roman" w:cs="Times New Roman"/>
            <w:color w:val="0000FF"/>
            <w:sz w:val="24"/>
            <w:szCs w:val="24"/>
            <w:u w:val="single"/>
          </w:rPr>
          <w:t>Porreco RP, Clark SL, Belfort MA, et al. The changing specter of uterine rupture. Am J Obstet Gynecol 2009; 200:269.e1.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89" w:history="1">
        <w:r w:rsidRPr="004534A4">
          <w:rPr>
            <w:rFonts w:ascii="Times New Roman" w:eastAsia="Times New Roman" w:hAnsi="Times New Roman" w:cs="Times New Roman"/>
            <w:color w:val="0000FF"/>
            <w:sz w:val="24"/>
            <w:szCs w:val="24"/>
            <w:u w:val="single"/>
          </w:rPr>
          <w:t>Kramer MS, Rouleau J, Baskett TF, et al. Amniotic-fluid embolism and medical induction of labour: a retrospective, population-based cohort study. Lancet 2006; 368:1444.</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90" w:history="1">
        <w:r w:rsidRPr="004534A4">
          <w:rPr>
            <w:rFonts w:ascii="Times New Roman" w:eastAsia="Times New Roman" w:hAnsi="Times New Roman" w:cs="Times New Roman"/>
            <w:color w:val="0000FF"/>
            <w:sz w:val="24"/>
            <w:szCs w:val="24"/>
            <w:u w:val="single"/>
          </w:rPr>
          <w:t>Levine LD, Bogner HR, Hirshberg A, et al. Term induction of labor and subsequent preterm birth. Am J Obstet Gynecol 2014; 210:354.e1.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91" w:history="1">
        <w:r w:rsidRPr="004534A4">
          <w:rPr>
            <w:rFonts w:ascii="Times New Roman" w:eastAsia="Times New Roman" w:hAnsi="Times New Roman" w:cs="Times New Roman"/>
            <w:color w:val="0000FF"/>
            <w:sz w:val="24"/>
            <w:szCs w:val="24"/>
            <w:u w:val="single"/>
          </w:rPr>
          <w:t>Sciscione A, Larkin M, O'Shea A, et al. Preinduction cervical ripening with the Foley catheter and the risk of subsequent preterm birth. Am J Obstet Gynecol 2004; 190:751.</w:t>
        </w:r>
      </w:hyperlink>
    </w:p>
    <w:p w:rsidR="004534A4"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92" w:history="1">
        <w:r w:rsidRPr="004534A4">
          <w:rPr>
            <w:rFonts w:ascii="Times New Roman" w:eastAsia="Times New Roman" w:hAnsi="Times New Roman" w:cs="Times New Roman"/>
            <w:color w:val="0000FF"/>
            <w:sz w:val="24"/>
            <w:szCs w:val="24"/>
            <w:u w:val="single"/>
          </w:rPr>
          <w:t>Kjaer BN, Krøigaard M, Garvey LH. Oxytocin use during Caesarean sections in Denmark - are we getting the dose right? Acta Anaesthesiol Scand 2016; 60:18.</w:t>
        </w:r>
      </w:hyperlink>
    </w:p>
    <w:p w:rsidR="003846DC" w:rsidRPr="004534A4" w:rsidRDefault="004534A4" w:rsidP="004534A4">
      <w:pPr>
        <w:numPr>
          <w:ilvl w:val="0"/>
          <w:numId w:val="1"/>
        </w:numPr>
        <w:spacing w:before="100" w:beforeAutospacing="1" w:after="100" w:afterAutospacing="1" w:line="240" w:lineRule="auto"/>
        <w:rPr>
          <w:rFonts w:ascii="Times New Roman" w:eastAsia="Times New Roman" w:hAnsi="Times New Roman" w:cs="Times New Roman"/>
          <w:sz w:val="24"/>
          <w:szCs w:val="24"/>
        </w:rPr>
      </w:pPr>
      <w:bookmarkStart w:id="0" w:name="_GoBack"/>
      <w:bookmarkEnd w:id="0"/>
      <w:r w:rsidRPr="004534A4">
        <w:rPr>
          <w:rFonts w:ascii="Times New Roman" w:eastAsia="Times New Roman" w:hAnsi="Times New Roman" w:cs="Times New Roman"/>
          <w:color w:val="0000FF"/>
          <w:sz w:val="24"/>
          <w:szCs w:val="24"/>
          <w:u w:val="single"/>
        </w:rPr>
        <w:t>Pant D, Vohra VK, Pandey SS, Sood J. Pulseless electrical activity during caesarean delivery under spinal anaesthesia: a case report of severe anaphylactic reaction to Syntocinon. Int J Obstet Anesth 2009; 18:85.</w:t>
      </w:r>
    </w:p>
    <w:sectPr w:rsidR="003846DC" w:rsidRPr="004534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8D1948"/>
    <w:multiLevelType w:val="multilevel"/>
    <w:tmpl w:val="1FA2E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7C4"/>
    <w:rsid w:val="003846DC"/>
    <w:rsid w:val="004534A4"/>
    <w:rsid w:val="00AF77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DA0840-4CAD-4016-9EDB-FDB3C3B2F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534A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4A4"/>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4534A4"/>
    <w:rPr>
      <w:color w:val="0000FF"/>
      <w:u w:val="single"/>
    </w:rPr>
  </w:style>
  <w:style w:type="character" w:styleId="FollowedHyperlink">
    <w:name w:val="FollowedHyperlink"/>
    <w:basedOn w:val="DefaultParagraphFont"/>
    <w:uiPriority w:val="99"/>
    <w:semiHidden/>
    <w:unhideWhenUsed/>
    <w:rsid w:val="004534A4"/>
    <w:rPr>
      <w:color w:val="800080"/>
      <w:u w:val="single"/>
    </w:rPr>
  </w:style>
  <w:style w:type="paragraph" w:customStyle="1" w:styleId="disclosurelink">
    <w:name w:val="disclosurelink"/>
    <w:basedOn w:val="Normal"/>
    <w:rsid w:val="004534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mphasis">
    <w:name w:val="emphasis"/>
    <w:basedOn w:val="DefaultParagraphFont"/>
    <w:rsid w:val="004534A4"/>
  </w:style>
  <w:style w:type="paragraph" w:customStyle="1" w:styleId="headinganchor">
    <w:name w:val="headinganchor"/>
    <w:basedOn w:val="Normal"/>
    <w:rsid w:val="004534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1">
    <w:name w:val="h1"/>
    <w:basedOn w:val="DefaultParagraphFont"/>
    <w:rsid w:val="004534A4"/>
  </w:style>
  <w:style w:type="character" w:customStyle="1" w:styleId="headingendmark">
    <w:name w:val="headingendmark"/>
    <w:basedOn w:val="DefaultParagraphFont"/>
    <w:rsid w:val="004534A4"/>
  </w:style>
  <w:style w:type="character" w:customStyle="1" w:styleId="h2">
    <w:name w:val="h2"/>
    <w:basedOn w:val="DefaultParagraphFont"/>
    <w:rsid w:val="004534A4"/>
  </w:style>
  <w:style w:type="character" w:customStyle="1" w:styleId="nowrap">
    <w:name w:val="nowrap"/>
    <w:basedOn w:val="DefaultParagraphFont"/>
    <w:rsid w:val="004534A4"/>
  </w:style>
  <w:style w:type="paragraph" w:styleId="NormalWeb">
    <w:name w:val="Normal (Web)"/>
    <w:basedOn w:val="Normal"/>
    <w:uiPriority w:val="99"/>
    <w:semiHidden/>
    <w:unhideWhenUsed/>
    <w:rsid w:val="004534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indent1">
    <w:name w:val="bulletindent1"/>
    <w:basedOn w:val="Normal"/>
    <w:rsid w:val="004534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lyph">
    <w:name w:val="glyph"/>
    <w:basedOn w:val="DefaultParagraphFont"/>
    <w:rsid w:val="004534A4"/>
  </w:style>
  <w:style w:type="character" w:customStyle="1" w:styleId="h3">
    <w:name w:val="h3"/>
    <w:basedOn w:val="DefaultParagraphFont"/>
    <w:rsid w:val="004534A4"/>
  </w:style>
  <w:style w:type="character" w:customStyle="1" w:styleId="h4">
    <w:name w:val="h4"/>
    <w:basedOn w:val="DefaultParagraphFont"/>
    <w:rsid w:val="004534A4"/>
  </w:style>
  <w:style w:type="character" w:styleId="Strong">
    <w:name w:val="Strong"/>
    <w:basedOn w:val="DefaultParagraphFont"/>
    <w:uiPriority w:val="22"/>
    <w:qFormat/>
    <w:rsid w:val="004534A4"/>
    <w:rPr>
      <w:b/>
      <w:bCs/>
    </w:rPr>
  </w:style>
  <w:style w:type="paragraph" w:customStyle="1" w:styleId="bulletindent2">
    <w:name w:val="bulletindent2"/>
    <w:basedOn w:val="Normal"/>
    <w:rsid w:val="004534A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661685">
      <w:bodyDiv w:val="1"/>
      <w:marLeft w:val="0"/>
      <w:marRight w:val="0"/>
      <w:marTop w:val="0"/>
      <w:marBottom w:val="0"/>
      <w:divBdr>
        <w:top w:val="none" w:sz="0" w:space="0" w:color="auto"/>
        <w:left w:val="none" w:sz="0" w:space="0" w:color="auto"/>
        <w:bottom w:val="none" w:sz="0" w:space="0" w:color="auto"/>
        <w:right w:val="none" w:sz="0" w:space="0" w:color="auto"/>
      </w:divBdr>
      <w:divsChild>
        <w:div w:id="1390154554">
          <w:marLeft w:val="0"/>
          <w:marRight w:val="0"/>
          <w:marTop w:val="0"/>
          <w:marBottom w:val="0"/>
          <w:divBdr>
            <w:top w:val="none" w:sz="0" w:space="0" w:color="auto"/>
            <w:left w:val="none" w:sz="0" w:space="0" w:color="auto"/>
            <w:bottom w:val="none" w:sz="0" w:space="0" w:color="auto"/>
            <w:right w:val="none" w:sz="0" w:space="0" w:color="auto"/>
          </w:divBdr>
        </w:div>
        <w:div w:id="420874226">
          <w:marLeft w:val="0"/>
          <w:marRight w:val="0"/>
          <w:marTop w:val="0"/>
          <w:marBottom w:val="0"/>
          <w:divBdr>
            <w:top w:val="none" w:sz="0" w:space="0" w:color="auto"/>
            <w:left w:val="none" w:sz="0" w:space="0" w:color="auto"/>
            <w:bottom w:val="none" w:sz="0" w:space="0" w:color="auto"/>
            <w:right w:val="none" w:sz="0" w:space="0" w:color="auto"/>
          </w:divBdr>
        </w:div>
        <w:div w:id="1672295706">
          <w:marLeft w:val="0"/>
          <w:marRight w:val="0"/>
          <w:marTop w:val="0"/>
          <w:marBottom w:val="0"/>
          <w:divBdr>
            <w:top w:val="none" w:sz="0" w:space="0" w:color="auto"/>
            <w:left w:val="none" w:sz="0" w:space="0" w:color="auto"/>
            <w:bottom w:val="none" w:sz="0" w:space="0" w:color="auto"/>
            <w:right w:val="none" w:sz="0" w:space="0" w:color="auto"/>
          </w:divBdr>
        </w:div>
        <w:div w:id="955133759">
          <w:marLeft w:val="0"/>
          <w:marRight w:val="0"/>
          <w:marTop w:val="0"/>
          <w:marBottom w:val="0"/>
          <w:divBdr>
            <w:top w:val="none" w:sz="0" w:space="0" w:color="auto"/>
            <w:left w:val="none" w:sz="0" w:space="0" w:color="auto"/>
            <w:bottom w:val="none" w:sz="0" w:space="0" w:color="auto"/>
            <w:right w:val="none" w:sz="0" w:space="0" w:color="auto"/>
          </w:divBdr>
        </w:div>
        <w:div w:id="147524158">
          <w:marLeft w:val="0"/>
          <w:marRight w:val="0"/>
          <w:marTop w:val="0"/>
          <w:marBottom w:val="0"/>
          <w:divBdr>
            <w:top w:val="none" w:sz="0" w:space="0" w:color="auto"/>
            <w:left w:val="none" w:sz="0" w:space="0" w:color="auto"/>
            <w:bottom w:val="none" w:sz="0" w:space="0" w:color="auto"/>
            <w:right w:val="none" w:sz="0" w:space="0" w:color="auto"/>
          </w:divBdr>
        </w:div>
        <w:div w:id="246773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uptodate.com/contents/oxytocin-drug-information?source=see_link" TargetMode="External"/><Relationship Id="rId299" Type="http://schemas.openxmlformats.org/officeDocument/2006/relationships/hyperlink" Target="https://www.uptodate.com/contents/induction-of-labor-with-oxytocin/abstract/48" TargetMode="External"/><Relationship Id="rId21" Type="http://schemas.openxmlformats.org/officeDocument/2006/relationships/hyperlink" Target="https://www.uptodate.com/contents/eclampsia?source=see_link" TargetMode="External"/><Relationship Id="rId63" Type="http://schemas.openxmlformats.org/officeDocument/2006/relationships/hyperlink" Target="https://www.uptodate.com/contents/induction-of-labor-with-oxytocin/abstract/32" TargetMode="External"/><Relationship Id="rId159" Type="http://schemas.openxmlformats.org/officeDocument/2006/relationships/hyperlink" Target="https://www.uptodate.com/contents/induction-of-labor-with-oxytocin/abstract/89" TargetMode="External"/><Relationship Id="rId324" Type="http://schemas.openxmlformats.org/officeDocument/2006/relationships/hyperlink" Target="https://www.uptodate.com/contents/induction-of-labor-with-oxytocin/abstract/74" TargetMode="External"/><Relationship Id="rId366" Type="http://schemas.openxmlformats.org/officeDocument/2006/relationships/hyperlink" Target="https://www.uptodate.com/contents/induction-of-labor-with-oxytocin/abstract/116" TargetMode="External"/><Relationship Id="rId170" Type="http://schemas.openxmlformats.org/officeDocument/2006/relationships/hyperlink" Target="https://www.uptodate.com/contents/induction-of-labor-with-oxytocin/abstract/11,104" TargetMode="External"/><Relationship Id="rId191" Type="http://schemas.openxmlformats.org/officeDocument/2006/relationships/hyperlink" Target="https://www.uptodate.com/contents/induction-of-labor-with-oxytocin/abstract/114-117" TargetMode="External"/><Relationship Id="rId205" Type="http://schemas.openxmlformats.org/officeDocument/2006/relationships/hyperlink" Target="https://www.uptodate.com/contents/management-of-intrapartum-category-i-ii-and-iii-fetal-heart-rate-tracings?source=see_link&amp;sectionName=Late+decelerations+without+loss+of+variability+or+accelerations&amp;anchor=H11183993" TargetMode="External"/><Relationship Id="rId226" Type="http://schemas.openxmlformats.org/officeDocument/2006/relationships/hyperlink" Target="https://www.uptodate.com/contents/induction-of-labor-with-oxytocin" TargetMode="External"/><Relationship Id="rId247" Type="http://schemas.openxmlformats.org/officeDocument/2006/relationships/hyperlink" Target="https://www.uptodate.com/contents/induction-of-labor-with-oxytocin" TargetMode="External"/><Relationship Id="rId107" Type="http://schemas.openxmlformats.org/officeDocument/2006/relationships/hyperlink" Target="https://www.uptodate.com/contents/induction-of-labor-with-oxytocin" TargetMode="External"/><Relationship Id="rId268" Type="http://schemas.openxmlformats.org/officeDocument/2006/relationships/hyperlink" Target="https://www.uptodate.com/contents/induction-of-labor-with-oxytocin/abstract/16" TargetMode="External"/><Relationship Id="rId289" Type="http://schemas.openxmlformats.org/officeDocument/2006/relationships/hyperlink" Target="https://www.uptodate.com/contents/induction-of-labor-with-oxytocin/abstract/38" TargetMode="External"/><Relationship Id="rId11" Type="http://schemas.openxmlformats.org/officeDocument/2006/relationships/hyperlink" Target="https://www.uptodate.com/contents/techniques-for-ripening-the-unfavorable-cervix-prior-to-induction?source=see_link" TargetMode="External"/><Relationship Id="rId32" Type="http://schemas.openxmlformats.org/officeDocument/2006/relationships/hyperlink" Target="https://www.uptodate.com/contents/intrahepatic-cholestasis-of-pregnancy?source=see_link" TargetMode="External"/><Relationship Id="rId53" Type="http://schemas.openxmlformats.org/officeDocument/2006/relationships/hyperlink" Target="https://www.uptodate.com/contents/transverse-fetal-lie?source=see_link" TargetMode="External"/><Relationship Id="rId74" Type="http://schemas.openxmlformats.org/officeDocument/2006/relationships/hyperlink" Target="https://www.uptodate.com/contents/induction-of-labor-with-oxytocin/abstract/40" TargetMode="External"/><Relationship Id="rId128" Type="http://schemas.openxmlformats.org/officeDocument/2006/relationships/hyperlink" Target="https://www.uptodate.com/contents/oxytocin-drug-information?source=see_link" TargetMode="External"/><Relationship Id="rId149" Type="http://schemas.openxmlformats.org/officeDocument/2006/relationships/hyperlink" Target="https://www.uptodate.com/contents/induction-of-labor-with-oxytocin/abstract/85" TargetMode="External"/><Relationship Id="rId314" Type="http://schemas.openxmlformats.org/officeDocument/2006/relationships/hyperlink" Target="https://www.uptodate.com/contents/induction-of-labor-with-oxytocin/abstract/64" TargetMode="External"/><Relationship Id="rId335" Type="http://schemas.openxmlformats.org/officeDocument/2006/relationships/hyperlink" Target="https://www.uptodate.com/contents/induction-of-labor-with-oxytocin/abstract/85" TargetMode="External"/><Relationship Id="rId356" Type="http://schemas.openxmlformats.org/officeDocument/2006/relationships/hyperlink" Target="https://www.uptodate.com/contents/induction-of-labor-with-oxytocin/abstract/106" TargetMode="External"/><Relationship Id="rId377" Type="http://schemas.openxmlformats.org/officeDocument/2006/relationships/hyperlink" Target="https://www.uptodate.com/contents/induction-of-labor-with-oxytocin/abstract/127" TargetMode="External"/><Relationship Id="rId5" Type="http://schemas.openxmlformats.org/officeDocument/2006/relationships/hyperlink" Target="https://www.uptodate.com/contents/induction-of-labor-with-oxytocin/contributors" TargetMode="External"/><Relationship Id="rId95" Type="http://schemas.openxmlformats.org/officeDocument/2006/relationships/hyperlink" Target="https://www.uptodate.com/contents/oxytocin-drug-information?source=see_link" TargetMode="External"/><Relationship Id="rId160" Type="http://schemas.openxmlformats.org/officeDocument/2006/relationships/hyperlink" Target="https://www.uptodate.com/contents/neonatal-group-b-streptococcal-disease-prevention?source=see_link&amp;sectionName=Antepartum+procedures&amp;anchor=H95981696" TargetMode="External"/><Relationship Id="rId181" Type="http://schemas.openxmlformats.org/officeDocument/2006/relationships/hyperlink" Target="https://www.uptodate.com/contents/oxytocin-drug-information?source=see_link" TargetMode="External"/><Relationship Id="rId216" Type="http://schemas.openxmlformats.org/officeDocument/2006/relationships/hyperlink" Target="https://www.uptodate.com/contents/induction-of-labor-with-oxytocin/abstract/145,146" TargetMode="External"/><Relationship Id="rId237" Type="http://schemas.openxmlformats.org/officeDocument/2006/relationships/hyperlink" Target="https://www.uptodate.com/contents/misoprostol-drug-information?source=see_link" TargetMode="External"/><Relationship Id="rId258" Type="http://schemas.openxmlformats.org/officeDocument/2006/relationships/hyperlink" Target="https://www.uptodate.com/contents/induction-of-labor-with-oxytocin/abstract/6" TargetMode="External"/><Relationship Id="rId279" Type="http://schemas.openxmlformats.org/officeDocument/2006/relationships/hyperlink" Target="https://www.uptodate.com/contents/induction-of-labor-with-oxytocin/abstract/28" TargetMode="External"/><Relationship Id="rId22" Type="http://schemas.openxmlformats.org/officeDocument/2006/relationships/hyperlink" Target="https://www.uptodate.com/contents/hellp-syndrome?source=see_link" TargetMode="External"/><Relationship Id="rId43" Type="http://schemas.openxmlformats.org/officeDocument/2006/relationships/hyperlink" Target="https://www.uptodate.com/contents/induction-of-labor-with-oxytocin/abstract/22" TargetMode="External"/><Relationship Id="rId64" Type="http://schemas.openxmlformats.org/officeDocument/2006/relationships/hyperlink" Target="https://www.uptodate.com/contents/induction-of-labor-with-oxytocin/abstract/31" TargetMode="External"/><Relationship Id="rId118" Type="http://schemas.openxmlformats.org/officeDocument/2006/relationships/hyperlink" Target="https://www.uptodate.com/contents/induction-of-labor-with-oxytocin/abstract/59,60" TargetMode="External"/><Relationship Id="rId139" Type="http://schemas.openxmlformats.org/officeDocument/2006/relationships/hyperlink" Target="https://www.uptodate.com/contents/oxytocin-drug-information?source=see_link" TargetMode="External"/><Relationship Id="rId290" Type="http://schemas.openxmlformats.org/officeDocument/2006/relationships/hyperlink" Target="https://www.uptodate.com/contents/induction-of-labor-with-oxytocin/abstract/39" TargetMode="External"/><Relationship Id="rId304" Type="http://schemas.openxmlformats.org/officeDocument/2006/relationships/hyperlink" Target="https://www.uptodate.com/contents/induction-of-labor-with-oxytocin/abstract/54" TargetMode="External"/><Relationship Id="rId325" Type="http://schemas.openxmlformats.org/officeDocument/2006/relationships/hyperlink" Target="https://www.uptodate.com/contents/induction-of-labor-with-oxytocin/abstract/75" TargetMode="External"/><Relationship Id="rId346" Type="http://schemas.openxmlformats.org/officeDocument/2006/relationships/hyperlink" Target="https://www.uptodate.com/contents/induction-of-labor-with-oxytocin/abstract/96" TargetMode="External"/><Relationship Id="rId367" Type="http://schemas.openxmlformats.org/officeDocument/2006/relationships/hyperlink" Target="https://www.uptodate.com/contents/induction-of-labor-with-oxytocin/abstract/117" TargetMode="External"/><Relationship Id="rId388" Type="http://schemas.openxmlformats.org/officeDocument/2006/relationships/hyperlink" Target="https://www.uptodate.com/contents/induction-of-labor-with-oxytocin/abstract/141" TargetMode="External"/><Relationship Id="rId85" Type="http://schemas.openxmlformats.org/officeDocument/2006/relationships/hyperlink" Target="https://www.uptodate.com/contents/induction-of-labor-with-oxytocin/abstract/43,44" TargetMode="External"/><Relationship Id="rId150" Type="http://schemas.openxmlformats.org/officeDocument/2006/relationships/hyperlink" Target="https://www.uptodate.com/contents/oxytocin-drug-information?source=see_link" TargetMode="External"/><Relationship Id="rId171" Type="http://schemas.openxmlformats.org/officeDocument/2006/relationships/hyperlink" Target="https://www.uptodate.com/contents/induction-of-labor-with-oxytocin/abstract/105" TargetMode="External"/><Relationship Id="rId192" Type="http://schemas.openxmlformats.org/officeDocument/2006/relationships/hyperlink" Target="https://www.uptodate.com/contents/oxytocin-drug-information?source=see_link" TargetMode="External"/><Relationship Id="rId206" Type="http://schemas.openxmlformats.org/officeDocument/2006/relationships/hyperlink" Target="https://www.uptodate.com/contents/oxytocin-drug-information?source=see_link" TargetMode="External"/><Relationship Id="rId227" Type="http://schemas.openxmlformats.org/officeDocument/2006/relationships/hyperlink" Target="https://www.uptodate.com/contents/oxytocin-drug-information?source=see_link" TargetMode="External"/><Relationship Id="rId248" Type="http://schemas.openxmlformats.org/officeDocument/2006/relationships/hyperlink" Target="https://www.uptodate.com/contents/induction-of-labor-with-oxytocin" TargetMode="External"/><Relationship Id="rId269" Type="http://schemas.openxmlformats.org/officeDocument/2006/relationships/hyperlink" Target="https://www.uptodate.com/contents/induction-of-labor-with-oxytocin/abstract/17" TargetMode="External"/><Relationship Id="rId12" Type="http://schemas.openxmlformats.org/officeDocument/2006/relationships/hyperlink" Target="https://www.uptodate.com/contents/induction-of-labor-with-oxytocin/abstract/1" TargetMode="External"/><Relationship Id="rId33" Type="http://schemas.openxmlformats.org/officeDocument/2006/relationships/hyperlink" Target="https://www.uptodate.com/contents/management-of-pregnancy-complicated-by-rhesus-d-alloimmunization?source=see_link" TargetMode="External"/><Relationship Id="rId108" Type="http://schemas.openxmlformats.org/officeDocument/2006/relationships/hyperlink" Target="https://www.uptodate.com/contents/oxytocin-drug-information?source=see_link" TargetMode="External"/><Relationship Id="rId129" Type="http://schemas.openxmlformats.org/officeDocument/2006/relationships/hyperlink" Target="https://www.uptodate.com/contents/vasopressin-drug-information?source=see_link" TargetMode="External"/><Relationship Id="rId280" Type="http://schemas.openxmlformats.org/officeDocument/2006/relationships/hyperlink" Target="https://www.uptodate.com/contents/induction-of-labor-with-oxytocin/abstract/29" TargetMode="External"/><Relationship Id="rId315" Type="http://schemas.openxmlformats.org/officeDocument/2006/relationships/hyperlink" Target="https://www.uptodate.com/contents/induction-of-labor-with-oxytocin/abstract/65" TargetMode="External"/><Relationship Id="rId336" Type="http://schemas.openxmlformats.org/officeDocument/2006/relationships/hyperlink" Target="https://www.uptodate.com/contents/induction-of-labor-with-oxytocin/abstract/86" TargetMode="External"/><Relationship Id="rId357" Type="http://schemas.openxmlformats.org/officeDocument/2006/relationships/hyperlink" Target="https://www.uptodate.com/contents/induction-of-labor-with-oxytocin/abstract/107" TargetMode="External"/><Relationship Id="rId54" Type="http://schemas.openxmlformats.org/officeDocument/2006/relationships/hyperlink" Target="https://www.uptodate.com/contents/cervical-cancer-in-pregnancy?source=see_link&amp;sectionName=Considerations+about+delivery&amp;anchor=H109748606" TargetMode="External"/><Relationship Id="rId75" Type="http://schemas.openxmlformats.org/officeDocument/2006/relationships/hyperlink" Target="https://www.uptodate.com/contents/induction-of-labor-with-oxytocin/abstract/41" TargetMode="External"/><Relationship Id="rId96" Type="http://schemas.openxmlformats.org/officeDocument/2006/relationships/hyperlink" Target="https://www.uptodate.com/contents/induction-of-labor-with-oxytocin/abstract/46,47" TargetMode="External"/><Relationship Id="rId140" Type="http://schemas.openxmlformats.org/officeDocument/2006/relationships/hyperlink" Target="https://www.uptodate.com/contents/induction-of-labor-with-oxytocin/abstract/79" TargetMode="External"/><Relationship Id="rId161" Type="http://schemas.openxmlformats.org/officeDocument/2006/relationships/hyperlink" Target="https://www.uptodate.com/contents/induction-of-labor-with-oxytocin/abstract/90" TargetMode="External"/><Relationship Id="rId182" Type="http://schemas.openxmlformats.org/officeDocument/2006/relationships/hyperlink" Target="https://www.uptodate.com/contents/induction-of-labor-with-oxytocin/abstract/43,111" TargetMode="External"/><Relationship Id="rId217" Type="http://schemas.openxmlformats.org/officeDocument/2006/relationships/hyperlink" Target="https://www.uptodate.com/contents/society-guideline-links-cervical-ripening-and-labor-induction?source=see_link" TargetMode="External"/><Relationship Id="rId378" Type="http://schemas.openxmlformats.org/officeDocument/2006/relationships/hyperlink" Target="https://www.uptodate.com/contents/induction-of-labor-with-oxytocin/abstract/128" TargetMode="External"/><Relationship Id="rId6" Type="http://schemas.openxmlformats.org/officeDocument/2006/relationships/hyperlink" Target="https://www.uptodate.com/contents/induction-of-labor-with-oxytocin/contributors" TargetMode="External"/><Relationship Id="rId238" Type="http://schemas.openxmlformats.org/officeDocument/2006/relationships/hyperlink" Target="https://www.uptodate.com/contents/techniques-for-ripening-the-unfavorable-cervix-prior-to-induction?source=see_link" TargetMode="External"/><Relationship Id="rId259" Type="http://schemas.openxmlformats.org/officeDocument/2006/relationships/hyperlink" Target="https://www.uptodate.com/contents/induction-of-labor-with-oxytocin/abstract/7" TargetMode="External"/><Relationship Id="rId23" Type="http://schemas.openxmlformats.org/officeDocument/2006/relationships/hyperlink" Target="https://www.uptodate.com/contents/gestational-hypertension?source=see_link" TargetMode="External"/><Relationship Id="rId119" Type="http://schemas.openxmlformats.org/officeDocument/2006/relationships/hyperlink" Target="https://www.uptodate.com/contents/induction-of-labor-with-oxytocin/abstract/61,62" TargetMode="External"/><Relationship Id="rId270" Type="http://schemas.openxmlformats.org/officeDocument/2006/relationships/hyperlink" Target="https://www.uptodate.com/contents/induction-of-labor-with-oxytocin/abstract/18" TargetMode="External"/><Relationship Id="rId291" Type="http://schemas.openxmlformats.org/officeDocument/2006/relationships/hyperlink" Target="https://www.uptodate.com/contents/induction-of-labor-with-oxytocin/abstract/40" TargetMode="External"/><Relationship Id="rId305" Type="http://schemas.openxmlformats.org/officeDocument/2006/relationships/hyperlink" Target="https://www.uptodate.com/contents/induction-of-labor-with-oxytocin/abstract/55" TargetMode="External"/><Relationship Id="rId326" Type="http://schemas.openxmlformats.org/officeDocument/2006/relationships/hyperlink" Target="https://www.uptodate.com/contents/induction-of-labor-with-oxytocin/abstract/76" TargetMode="External"/><Relationship Id="rId347" Type="http://schemas.openxmlformats.org/officeDocument/2006/relationships/hyperlink" Target="https://www.uptodate.com/contents/induction-of-labor-with-oxytocin/abstract/97" TargetMode="External"/><Relationship Id="rId44" Type="http://schemas.openxmlformats.org/officeDocument/2006/relationships/hyperlink" Target="https://www.uptodate.com/contents/induction-of-labor-with-oxytocin/abstract/23" TargetMode="External"/><Relationship Id="rId65" Type="http://schemas.openxmlformats.org/officeDocument/2006/relationships/hyperlink" Target="https://www.uptodate.com/contents/induction-of-labor-with-oxytocin/abstract/33" TargetMode="External"/><Relationship Id="rId86" Type="http://schemas.openxmlformats.org/officeDocument/2006/relationships/hyperlink" Target="https://www.uptodate.com/contents/oxytocin-drug-information?source=see_link" TargetMode="External"/><Relationship Id="rId130" Type="http://schemas.openxmlformats.org/officeDocument/2006/relationships/hyperlink" Target="https://www.uptodate.com/contents/induction-of-labor-with-oxytocin/abstract/68-70" TargetMode="External"/><Relationship Id="rId151" Type="http://schemas.openxmlformats.org/officeDocument/2006/relationships/hyperlink" Target="https://www.uptodate.com/contents/induction-of-labor-with-oxytocin/abstract/86" TargetMode="External"/><Relationship Id="rId368" Type="http://schemas.openxmlformats.org/officeDocument/2006/relationships/hyperlink" Target="https://www.uptodate.com/contents/induction-of-labor-with-oxytocin/abstract/118" TargetMode="External"/><Relationship Id="rId389" Type="http://schemas.openxmlformats.org/officeDocument/2006/relationships/hyperlink" Target="https://www.uptodate.com/contents/induction-of-labor-with-oxytocin/abstract/142" TargetMode="External"/><Relationship Id="rId172" Type="http://schemas.openxmlformats.org/officeDocument/2006/relationships/hyperlink" Target="https://www.uptodate.com/contents/induction-of-labor-with-oxytocin/abstract/12,105,106" TargetMode="External"/><Relationship Id="rId193" Type="http://schemas.openxmlformats.org/officeDocument/2006/relationships/hyperlink" Target="https://www.uptodate.com/contents/induction-of-labor-with-oxytocin/abstract/118-122" TargetMode="External"/><Relationship Id="rId207" Type="http://schemas.openxmlformats.org/officeDocument/2006/relationships/hyperlink" Target="https://www.uptodate.com/contents/induction-of-labor-with-oxytocin/abstract/138-140" TargetMode="External"/><Relationship Id="rId228" Type="http://schemas.openxmlformats.org/officeDocument/2006/relationships/hyperlink" Target="https://www.uptodate.com/contents/image?imageKey=OBGYN%2F65320&amp;topicKey=OBGYN%2F4476&amp;source=see_link" TargetMode="External"/><Relationship Id="rId249" Type="http://schemas.openxmlformats.org/officeDocument/2006/relationships/hyperlink" Target="https://www.uptodate.com/contents/oxytocin-drug-information?source=see_link" TargetMode="External"/><Relationship Id="rId13" Type="http://schemas.openxmlformats.org/officeDocument/2006/relationships/hyperlink" Target="https://www.uptodate.com/contents/induction-of-labor-with-oxytocin/abstract/2" TargetMode="External"/><Relationship Id="rId109" Type="http://schemas.openxmlformats.org/officeDocument/2006/relationships/hyperlink" Target="https://www.uptodate.com/contents/oxytocin-drug-information?source=see_link" TargetMode="External"/><Relationship Id="rId260" Type="http://schemas.openxmlformats.org/officeDocument/2006/relationships/hyperlink" Target="https://www.uptodate.com/contents/induction-of-labor-with-oxytocin/abstract/8" TargetMode="External"/><Relationship Id="rId281" Type="http://schemas.openxmlformats.org/officeDocument/2006/relationships/hyperlink" Target="https://www.uptodate.com/contents/induction-of-labor-with-oxytocin/abstract/30" TargetMode="External"/><Relationship Id="rId316" Type="http://schemas.openxmlformats.org/officeDocument/2006/relationships/hyperlink" Target="https://www.uptodate.com/contents/induction-of-labor-with-oxytocin/abstract/66" TargetMode="External"/><Relationship Id="rId337" Type="http://schemas.openxmlformats.org/officeDocument/2006/relationships/hyperlink" Target="https://www.uptodate.com/contents/induction-of-labor-with-oxytocin/abstract/87" TargetMode="External"/><Relationship Id="rId34" Type="http://schemas.openxmlformats.org/officeDocument/2006/relationships/hyperlink" Target="https://www.uptodate.com/contents/management-of-non-rhesus-d-red-blood-cell-alloantibodies-during-pregnancy?source=see_link" TargetMode="External"/><Relationship Id="rId55" Type="http://schemas.openxmlformats.org/officeDocument/2006/relationships/hyperlink" Target="https://www.uptodate.com/contents/management-of-intrapartum-category-i-ii-and-iii-fetal-heart-rate-tracings?source=see_link&amp;sectionName=CATEGORY+III+TRACINGS%3A+DEFINITION+AND+MANAGEMENT&amp;anchor=H11183979" TargetMode="External"/><Relationship Id="rId76" Type="http://schemas.openxmlformats.org/officeDocument/2006/relationships/hyperlink" Target="https://www.uptodate.com/contents/induction-of-labor-with-oxytocin/abstract/42" TargetMode="External"/><Relationship Id="rId97" Type="http://schemas.openxmlformats.org/officeDocument/2006/relationships/hyperlink" Target="https://www.uptodate.com/contents/misoprostol-drug-information?source=see_link" TargetMode="External"/><Relationship Id="rId120" Type="http://schemas.openxmlformats.org/officeDocument/2006/relationships/hyperlink" Target="https://www.uptodate.com/contents/oxytocin-drug-information?source=see_link" TargetMode="External"/><Relationship Id="rId141" Type="http://schemas.openxmlformats.org/officeDocument/2006/relationships/hyperlink" Target="https://www.uptodate.com/contents/oxytocin-drug-information?source=see_link" TargetMode="External"/><Relationship Id="rId358" Type="http://schemas.openxmlformats.org/officeDocument/2006/relationships/hyperlink" Target="https://www.uptodate.com/contents/induction-of-labor-with-oxytocin/abstract/108" TargetMode="External"/><Relationship Id="rId379" Type="http://schemas.openxmlformats.org/officeDocument/2006/relationships/hyperlink" Target="https://www.uptodate.com/contents/induction-of-labor-with-oxytocin/abstract/129" TargetMode="External"/><Relationship Id="rId7" Type="http://schemas.openxmlformats.org/officeDocument/2006/relationships/hyperlink" Target="https://www.uptodate.com/contents/induction-of-labor-with-oxytocin/contributors" TargetMode="External"/><Relationship Id="rId162" Type="http://schemas.openxmlformats.org/officeDocument/2006/relationships/hyperlink" Target="https://www.uptodate.com/contents/castor-oil-drug-information?source=see_link" TargetMode="External"/><Relationship Id="rId183" Type="http://schemas.openxmlformats.org/officeDocument/2006/relationships/hyperlink" Target="https://www.uptodate.com/contents/induction-of-labor-with-oxytocin/abstract/43" TargetMode="External"/><Relationship Id="rId218" Type="http://schemas.openxmlformats.org/officeDocument/2006/relationships/hyperlink" Target="https://www.uptodate.com/contents/labor-and-delivery-childbirth-the-basics?source=see_link" TargetMode="External"/><Relationship Id="rId239" Type="http://schemas.openxmlformats.org/officeDocument/2006/relationships/hyperlink" Target="https://www.uptodate.com/contents/oxytocin-drug-information?source=see_link" TargetMode="External"/><Relationship Id="rId390" Type="http://schemas.openxmlformats.org/officeDocument/2006/relationships/hyperlink" Target="https://www.uptodate.com/contents/induction-of-labor-with-oxytocin/abstract/143" TargetMode="External"/><Relationship Id="rId250" Type="http://schemas.openxmlformats.org/officeDocument/2006/relationships/hyperlink" Target="https://www.uptodate.com/contents/oxytocin-drug-information?source=see_link" TargetMode="External"/><Relationship Id="rId271" Type="http://schemas.openxmlformats.org/officeDocument/2006/relationships/hyperlink" Target="https://www.uptodate.com/contents/induction-of-labor-with-oxytocin/abstract/19" TargetMode="External"/><Relationship Id="rId292" Type="http://schemas.openxmlformats.org/officeDocument/2006/relationships/hyperlink" Target="https://www.uptodate.com/contents/induction-of-labor-with-oxytocin/abstract/41" TargetMode="External"/><Relationship Id="rId306" Type="http://schemas.openxmlformats.org/officeDocument/2006/relationships/hyperlink" Target="https://www.uptodate.com/contents/induction-of-labor-with-oxytocin/abstract/56" TargetMode="External"/><Relationship Id="rId24" Type="http://schemas.openxmlformats.org/officeDocument/2006/relationships/hyperlink" Target="https://www.uptodate.com/contents/management-of-hypertension-in-pregnant-and-postpartum-women?source=see_link&amp;sectionName=Chronic+%28preexisting%29+hypertension&amp;anchor=H15" TargetMode="External"/><Relationship Id="rId45" Type="http://schemas.openxmlformats.org/officeDocument/2006/relationships/hyperlink" Target="https://www.uptodate.com/contents/induction-of-labor-with-oxytocin/abstract/24-29" TargetMode="External"/><Relationship Id="rId66" Type="http://schemas.openxmlformats.org/officeDocument/2006/relationships/hyperlink" Target="https://www.uptodate.com/contents/image?imageKey=OBGYN%2F65320&amp;topicKey=OBGYN%2F4476&amp;source=see_link" TargetMode="External"/><Relationship Id="rId87" Type="http://schemas.openxmlformats.org/officeDocument/2006/relationships/hyperlink" Target="https://www.uptodate.com/contents/techniques-for-ripening-the-unfavorable-cervix-prior-to-induction?source=see_link" TargetMode="External"/><Relationship Id="rId110" Type="http://schemas.openxmlformats.org/officeDocument/2006/relationships/hyperlink" Target="https://www.uptodate.com/contents/induction-of-labor-with-oxytocin/abstract/55-57" TargetMode="External"/><Relationship Id="rId131" Type="http://schemas.openxmlformats.org/officeDocument/2006/relationships/hyperlink" Target="https://www.uptodate.com/contents/induction-of-labor-with-oxytocin/abstract/71,72" TargetMode="External"/><Relationship Id="rId327" Type="http://schemas.openxmlformats.org/officeDocument/2006/relationships/hyperlink" Target="https://www.uptodate.com/contents/induction-of-labor-with-oxytocin/abstract/77" TargetMode="External"/><Relationship Id="rId348" Type="http://schemas.openxmlformats.org/officeDocument/2006/relationships/hyperlink" Target="https://www.uptodate.com/contents/induction-of-labor-with-oxytocin/abstract/98" TargetMode="External"/><Relationship Id="rId369" Type="http://schemas.openxmlformats.org/officeDocument/2006/relationships/hyperlink" Target="https://www.uptodate.com/contents/induction-of-labor-with-oxytocin/abstract/119" TargetMode="External"/><Relationship Id="rId152" Type="http://schemas.openxmlformats.org/officeDocument/2006/relationships/hyperlink" Target="https://www.uptodate.com/contents/oxytocin-drug-information?source=see_link" TargetMode="External"/><Relationship Id="rId173" Type="http://schemas.openxmlformats.org/officeDocument/2006/relationships/hyperlink" Target="https://www.uptodate.com/contents/normal-and-abnormal-labor-progression?source=see_link" TargetMode="External"/><Relationship Id="rId194" Type="http://schemas.openxmlformats.org/officeDocument/2006/relationships/hyperlink" Target="https://www.uptodate.com/contents/induction-of-labor-with-oxytocin/abstract/123-127" TargetMode="External"/><Relationship Id="rId208" Type="http://schemas.openxmlformats.org/officeDocument/2006/relationships/hyperlink" Target="https://www.uptodate.com/contents/induction-of-labor-with-oxytocin" TargetMode="External"/><Relationship Id="rId229" Type="http://schemas.openxmlformats.org/officeDocument/2006/relationships/hyperlink" Target="https://www.uptodate.com/contents/induction-of-labor-with-oxytocin" TargetMode="External"/><Relationship Id="rId380" Type="http://schemas.openxmlformats.org/officeDocument/2006/relationships/hyperlink" Target="https://www.uptodate.com/contents/induction-of-labor-with-oxytocin/abstract/130" TargetMode="External"/><Relationship Id="rId240" Type="http://schemas.openxmlformats.org/officeDocument/2006/relationships/hyperlink" Target="https://www.uptodate.com/contents/induction-of-labor-with-oxytocin" TargetMode="External"/><Relationship Id="rId261" Type="http://schemas.openxmlformats.org/officeDocument/2006/relationships/hyperlink" Target="https://www.uptodate.com/contents/induction-of-labor-with-oxytocin/abstract/9" TargetMode="External"/><Relationship Id="rId14" Type="http://schemas.openxmlformats.org/officeDocument/2006/relationships/hyperlink" Target="https://www.uptodate.com/contents/induction-of-labor-with-oxytocin" TargetMode="External"/><Relationship Id="rId35" Type="http://schemas.openxmlformats.org/officeDocument/2006/relationships/hyperlink" Target="https://www.uptodate.com/contents/twin-pregnancy-labor-and-delivery?source=see_link" TargetMode="External"/><Relationship Id="rId56" Type="http://schemas.openxmlformats.org/officeDocument/2006/relationships/hyperlink" Target="https://www.uptodate.com/external-redirect.do?target_url=http%3A%2F%2Fwww.acog.org%2FResources-And-Publications%2FPatient-Safety-Checklists%2FScheduling-Induction-of-Labor&amp;TOPIC_ID=4476" TargetMode="External"/><Relationship Id="rId77" Type="http://schemas.openxmlformats.org/officeDocument/2006/relationships/hyperlink" Target="https://www.uptodate.com/contents/adverse-effects-of-neuraxial-analgesia-and-anesthesia-for-obstetrics?source=see_link&amp;sectionName=EFFECT+OF+NEURAXIAL+ANALGESIA+ON+LABOR+AND+DELIVERY&amp;anchor=H12560398" TargetMode="External"/><Relationship Id="rId100" Type="http://schemas.openxmlformats.org/officeDocument/2006/relationships/hyperlink" Target="https://www.uptodate.com/contents/induction-of-labor-with-oxytocin/abstract/49" TargetMode="External"/><Relationship Id="rId282" Type="http://schemas.openxmlformats.org/officeDocument/2006/relationships/hyperlink" Target="https://www.uptodate.com/contents/induction-of-labor-with-oxytocin/abstract/31" TargetMode="External"/><Relationship Id="rId317" Type="http://schemas.openxmlformats.org/officeDocument/2006/relationships/hyperlink" Target="https://www.uptodate.com/contents/induction-of-labor-with-oxytocin/abstract/67" TargetMode="External"/><Relationship Id="rId338" Type="http://schemas.openxmlformats.org/officeDocument/2006/relationships/hyperlink" Target="https://www.uptodate.com/contents/induction-of-labor-with-oxytocin/abstract/88" TargetMode="External"/><Relationship Id="rId359" Type="http://schemas.openxmlformats.org/officeDocument/2006/relationships/hyperlink" Target="https://www.uptodate.com/contents/induction-of-labor-with-oxytocin/abstract/109" TargetMode="External"/><Relationship Id="rId8" Type="http://schemas.openxmlformats.org/officeDocument/2006/relationships/hyperlink" Target="https://www.uptodate.com/contents/induction-of-labor-with-oxytocin/contributor-disclosure" TargetMode="External"/><Relationship Id="rId98" Type="http://schemas.openxmlformats.org/officeDocument/2006/relationships/hyperlink" Target="https://www.uptodate.com/contents/induction-of-labor-with-oxytocin/abstract/48" TargetMode="External"/><Relationship Id="rId121" Type="http://schemas.openxmlformats.org/officeDocument/2006/relationships/hyperlink" Target="https://www.uptodate.com/contents/induction-of-labor-with-oxytocin/abstract/63,64" TargetMode="External"/><Relationship Id="rId142" Type="http://schemas.openxmlformats.org/officeDocument/2006/relationships/hyperlink" Target="https://www.uptodate.com/contents/oxytocin-drug-information?source=see_link" TargetMode="External"/><Relationship Id="rId163" Type="http://schemas.openxmlformats.org/officeDocument/2006/relationships/hyperlink" Target="https://www.uptodate.com/contents/hyaluronidase-drug-information?source=see_link" TargetMode="External"/><Relationship Id="rId184" Type="http://schemas.openxmlformats.org/officeDocument/2006/relationships/hyperlink" Target="https://www.uptodate.com/contents/induction-of-labor-with-oxytocin/abstract/111" TargetMode="External"/><Relationship Id="rId219" Type="http://schemas.openxmlformats.org/officeDocument/2006/relationships/hyperlink" Target="https://www.uptodate.com/contents/induction-of-labor-with-oxytocin" TargetMode="External"/><Relationship Id="rId370" Type="http://schemas.openxmlformats.org/officeDocument/2006/relationships/hyperlink" Target="https://www.uptodate.com/contents/induction-of-labor-with-oxytocin/abstract/120" TargetMode="External"/><Relationship Id="rId391" Type="http://schemas.openxmlformats.org/officeDocument/2006/relationships/hyperlink" Target="https://www.uptodate.com/contents/induction-of-labor-with-oxytocin/abstract/144" TargetMode="External"/><Relationship Id="rId230" Type="http://schemas.openxmlformats.org/officeDocument/2006/relationships/hyperlink" Target="https://www.uptodate.com/contents/oxytocin-drug-information?source=see_link" TargetMode="External"/><Relationship Id="rId251" Type="http://schemas.openxmlformats.org/officeDocument/2006/relationships/hyperlink" Target="https://www.uptodate.com/contents/induction-of-labor-with-oxytocin" TargetMode="External"/><Relationship Id="rId25" Type="http://schemas.openxmlformats.org/officeDocument/2006/relationships/hyperlink" Target="https://www.uptodate.com/contents/fetal-death-and-stillbirth-maternal-care?source=see_link" TargetMode="External"/><Relationship Id="rId46" Type="http://schemas.openxmlformats.org/officeDocument/2006/relationships/hyperlink" Target="https://www.uptodate.com/contents/choosing-the-route-of-delivery-after-cesarean-birth?source=see_link&amp;sectionName=High-risk+uterine+scars&amp;anchor=H15065622" TargetMode="External"/><Relationship Id="rId67" Type="http://schemas.openxmlformats.org/officeDocument/2006/relationships/hyperlink" Target="https://www.uptodate.com/contents/induction-of-labor-with-oxytocin/abstract/34" TargetMode="External"/><Relationship Id="rId272" Type="http://schemas.openxmlformats.org/officeDocument/2006/relationships/hyperlink" Target="https://www.uptodate.com/contents/induction-of-labor-with-oxytocin/abstract/20" TargetMode="External"/><Relationship Id="rId293" Type="http://schemas.openxmlformats.org/officeDocument/2006/relationships/hyperlink" Target="https://www.uptodate.com/contents/induction-of-labor-with-oxytocin/abstract/42" TargetMode="External"/><Relationship Id="rId307" Type="http://schemas.openxmlformats.org/officeDocument/2006/relationships/hyperlink" Target="https://www.uptodate.com/contents/induction-of-labor-with-oxytocin/abstract/57" TargetMode="External"/><Relationship Id="rId328" Type="http://schemas.openxmlformats.org/officeDocument/2006/relationships/hyperlink" Target="https://www.uptodate.com/contents/induction-of-labor-with-oxytocin/abstract/78" TargetMode="External"/><Relationship Id="rId349" Type="http://schemas.openxmlformats.org/officeDocument/2006/relationships/hyperlink" Target="https://www.uptodate.com/contents/induction-of-labor-with-oxytocin/abstract/99" TargetMode="External"/><Relationship Id="rId88" Type="http://schemas.openxmlformats.org/officeDocument/2006/relationships/hyperlink" Target="https://www.uptodate.com/contents/oxytocin-drug-information?source=see_link" TargetMode="External"/><Relationship Id="rId111" Type="http://schemas.openxmlformats.org/officeDocument/2006/relationships/hyperlink" Target="https://www.uptodate.com/contents/reducing-adverse-obstetrical-outcomes-through-safety-sciences?source=see_link&amp;sectionName=Oxytocin+administration&amp;anchor=H13" TargetMode="External"/><Relationship Id="rId132" Type="http://schemas.openxmlformats.org/officeDocument/2006/relationships/hyperlink" Target="https://www.uptodate.com/contents/induction-of-labor-with-oxytocin/abstract/73" TargetMode="External"/><Relationship Id="rId153" Type="http://schemas.openxmlformats.org/officeDocument/2006/relationships/hyperlink" Target="https://www.uptodate.com/contents/misoprostol-drug-information?source=see_link" TargetMode="External"/><Relationship Id="rId174" Type="http://schemas.openxmlformats.org/officeDocument/2006/relationships/hyperlink" Target="https://www.uptodate.com/contents/oxytocin-drug-information?source=see_link" TargetMode="External"/><Relationship Id="rId195" Type="http://schemas.openxmlformats.org/officeDocument/2006/relationships/hyperlink" Target="https://www.uptodate.com/contents/dinoprostone-drug-information?source=see_link" TargetMode="External"/><Relationship Id="rId209" Type="http://schemas.openxmlformats.org/officeDocument/2006/relationships/hyperlink" Target="https://www.uptodate.com/contents/oxytocin-drug-information?source=see_link" TargetMode="External"/><Relationship Id="rId360" Type="http://schemas.openxmlformats.org/officeDocument/2006/relationships/hyperlink" Target="https://www.uptodate.com/contents/induction-of-labor-with-oxytocin/abstract/110" TargetMode="External"/><Relationship Id="rId381" Type="http://schemas.openxmlformats.org/officeDocument/2006/relationships/hyperlink" Target="https://www.uptodate.com/contents/induction-of-labor-with-oxytocin/abstract/131" TargetMode="External"/><Relationship Id="rId220" Type="http://schemas.openxmlformats.org/officeDocument/2006/relationships/hyperlink" Target="https://www.uptodate.com/contents/induction-of-labor-with-oxytocin" TargetMode="External"/><Relationship Id="rId241" Type="http://schemas.openxmlformats.org/officeDocument/2006/relationships/hyperlink" Target="https://www.uptodate.com/contents/induction-of-labor-with-oxytocin" TargetMode="External"/><Relationship Id="rId15" Type="http://schemas.openxmlformats.org/officeDocument/2006/relationships/hyperlink" Target="https://www.uptodate.com/contents/cesarean-delivery-postoperative-issues?source=see_link" TargetMode="External"/><Relationship Id="rId36" Type="http://schemas.openxmlformats.org/officeDocument/2006/relationships/hyperlink" Target="https://www.uptodate.com/contents/induction-of-labor-with-oxytocin/abstract/3" TargetMode="External"/><Relationship Id="rId57" Type="http://schemas.openxmlformats.org/officeDocument/2006/relationships/hyperlink" Target="https://www.uptodate.com/contents/induction-of-labor-with-oxytocin/abstract/30" TargetMode="External"/><Relationship Id="rId262" Type="http://schemas.openxmlformats.org/officeDocument/2006/relationships/hyperlink" Target="https://www.uptodate.com/contents/induction-of-labor-with-oxytocin/abstract/10" TargetMode="External"/><Relationship Id="rId283" Type="http://schemas.openxmlformats.org/officeDocument/2006/relationships/hyperlink" Target="https://www.uptodate.com/contents/induction-of-labor-with-oxytocin/abstract/32" TargetMode="External"/><Relationship Id="rId318" Type="http://schemas.openxmlformats.org/officeDocument/2006/relationships/hyperlink" Target="https://www.uptodate.com/contents/induction-of-labor-with-oxytocin/abstract/68" TargetMode="External"/><Relationship Id="rId339" Type="http://schemas.openxmlformats.org/officeDocument/2006/relationships/hyperlink" Target="https://www.uptodate.com/contents/induction-of-labor-with-oxytocin/abstract/89" TargetMode="External"/><Relationship Id="rId78" Type="http://schemas.openxmlformats.org/officeDocument/2006/relationships/hyperlink" Target="https://www.uptodate.com/contents/misoprostol-drug-information?source=see_link" TargetMode="External"/><Relationship Id="rId99" Type="http://schemas.openxmlformats.org/officeDocument/2006/relationships/hyperlink" Target="https://www.uptodate.com/contents/oxytocin-drug-information?source=see_link" TargetMode="External"/><Relationship Id="rId101" Type="http://schemas.openxmlformats.org/officeDocument/2006/relationships/hyperlink" Target="https://www.uptodate.com/contents/induction-of-labor-with-oxytocin/abstract/50" TargetMode="External"/><Relationship Id="rId122" Type="http://schemas.openxmlformats.org/officeDocument/2006/relationships/hyperlink" Target="https://www.uptodate.com/contents/oxytocin-drug-information?source=see_link" TargetMode="External"/><Relationship Id="rId143" Type="http://schemas.openxmlformats.org/officeDocument/2006/relationships/hyperlink" Target="https://www.uptodate.com/contents/induction-of-labor-with-oxytocin/abstract/80" TargetMode="External"/><Relationship Id="rId164" Type="http://schemas.openxmlformats.org/officeDocument/2006/relationships/hyperlink" Target="https://www.uptodate.com/contents/isosorbide-mononitrate-drug-information?source=see_link" TargetMode="External"/><Relationship Id="rId185" Type="http://schemas.openxmlformats.org/officeDocument/2006/relationships/hyperlink" Target="https://www.uptodate.com/contents/oxytocin-drug-information?source=see_link" TargetMode="External"/><Relationship Id="rId350" Type="http://schemas.openxmlformats.org/officeDocument/2006/relationships/hyperlink" Target="https://www.uptodate.com/contents/induction-of-labor-with-oxytocin/abstract/100" TargetMode="External"/><Relationship Id="rId371" Type="http://schemas.openxmlformats.org/officeDocument/2006/relationships/hyperlink" Target="https://www.uptodate.com/contents/induction-of-labor-with-oxytocin/abstract/121" TargetMode="External"/><Relationship Id="rId9" Type="http://schemas.openxmlformats.org/officeDocument/2006/relationships/hyperlink" Target="https://www.uptodate.com/home/editorial-policy" TargetMode="External"/><Relationship Id="rId210" Type="http://schemas.openxmlformats.org/officeDocument/2006/relationships/hyperlink" Target="https://www.uptodate.com/contents/induction-of-labor-with-oxytocin/abstract/141" TargetMode="External"/><Relationship Id="rId392" Type="http://schemas.openxmlformats.org/officeDocument/2006/relationships/hyperlink" Target="https://www.uptodate.com/contents/induction-of-labor-with-oxytocin/abstract/145" TargetMode="External"/><Relationship Id="rId26" Type="http://schemas.openxmlformats.org/officeDocument/2006/relationships/hyperlink" Target="https://www.uptodate.com/contents/pregestational-diabetes-mellitus-obstetrical-issues-and-management?source=see_link" TargetMode="External"/><Relationship Id="rId231" Type="http://schemas.openxmlformats.org/officeDocument/2006/relationships/hyperlink" Target="https://www.uptodate.com/contents/grade/5?title=Grade%202B&amp;topicKey=OBGYN/4476" TargetMode="External"/><Relationship Id="rId252" Type="http://schemas.openxmlformats.org/officeDocument/2006/relationships/hyperlink" Target="https://www.uptodate.com/legal/license" TargetMode="External"/><Relationship Id="rId273" Type="http://schemas.openxmlformats.org/officeDocument/2006/relationships/hyperlink" Target="https://www.uptodate.com/contents/induction-of-labor-with-oxytocin/abstract/22" TargetMode="External"/><Relationship Id="rId294" Type="http://schemas.openxmlformats.org/officeDocument/2006/relationships/hyperlink" Target="https://www.uptodate.com/contents/induction-of-labor-with-oxytocin/abstract/43" TargetMode="External"/><Relationship Id="rId308" Type="http://schemas.openxmlformats.org/officeDocument/2006/relationships/hyperlink" Target="https://www.uptodate.com/contents/induction-of-labor-with-oxytocin/abstract/58" TargetMode="External"/><Relationship Id="rId329" Type="http://schemas.openxmlformats.org/officeDocument/2006/relationships/hyperlink" Target="https://www.uptodate.com/contents/induction-of-labor-with-oxytocin/abstract/79" TargetMode="External"/><Relationship Id="rId47" Type="http://schemas.openxmlformats.org/officeDocument/2006/relationships/hyperlink" Target="https://www.uptodate.com/contents/choosing-the-route-of-delivery-after-cesarean-birth?source=see_link&amp;sectionName=Prior+uterine+rupture&amp;anchor=H15065629" TargetMode="External"/><Relationship Id="rId68" Type="http://schemas.openxmlformats.org/officeDocument/2006/relationships/hyperlink" Target="https://www.uptodate.com/contents/induction-of-labor-with-oxytocin/abstract/11,33,35,36" TargetMode="External"/><Relationship Id="rId89" Type="http://schemas.openxmlformats.org/officeDocument/2006/relationships/hyperlink" Target="https://www.uptodate.com/contents/induction-of-labor-with-oxytocin/abstract/45" TargetMode="External"/><Relationship Id="rId112" Type="http://schemas.openxmlformats.org/officeDocument/2006/relationships/hyperlink" Target="https://www.uptodate.com/contents/oxytocin-drug-information?source=see_link" TargetMode="External"/><Relationship Id="rId133" Type="http://schemas.openxmlformats.org/officeDocument/2006/relationships/hyperlink" Target="https://www.uptodate.com/contents/manifestations-of-hyponatremia-and-hypernatremia-in-adults?source=see_link" TargetMode="External"/><Relationship Id="rId154" Type="http://schemas.openxmlformats.org/officeDocument/2006/relationships/hyperlink" Target="https://www.uptodate.com/contents/oxytocin-drug-information?source=see_link" TargetMode="External"/><Relationship Id="rId175" Type="http://schemas.openxmlformats.org/officeDocument/2006/relationships/hyperlink" Target="https://www.uptodate.com/contents/induction-of-labor-with-oxytocin/abstract/43,107,108" TargetMode="External"/><Relationship Id="rId340" Type="http://schemas.openxmlformats.org/officeDocument/2006/relationships/hyperlink" Target="https://www.uptodate.com/contents/induction-of-labor-with-oxytocin/abstract/90" TargetMode="External"/><Relationship Id="rId361" Type="http://schemas.openxmlformats.org/officeDocument/2006/relationships/hyperlink" Target="https://www.uptodate.com/contents/induction-of-labor-with-oxytocin/abstract/111" TargetMode="External"/><Relationship Id="rId196" Type="http://schemas.openxmlformats.org/officeDocument/2006/relationships/hyperlink" Target="https://www.uptodate.com/contents/induction-of-labor-with-oxytocin/abstract/123" TargetMode="External"/><Relationship Id="rId200" Type="http://schemas.openxmlformats.org/officeDocument/2006/relationships/hyperlink" Target="https://www.uptodate.com/contents/oxytocin-drug-information?source=see_link" TargetMode="External"/><Relationship Id="rId382" Type="http://schemas.openxmlformats.org/officeDocument/2006/relationships/hyperlink" Target="https://www.uptodate.com/contents/induction-of-labor-with-oxytocin/abstract/132" TargetMode="External"/><Relationship Id="rId16" Type="http://schemas.openxmlformats.org/officeDocument/2006/relationships/hyperlink" Target="https://www.uptodate.com/contents/induction-of-labor-with-oxytocin/abstract/2" TargetMode="External"/><Relationship Id="rId221" Type="http://schemas.openxmlformats.org/officeDocument/2006/relationships/hyperlink" Target="https://www.uptodate.com/contents/grade/6?title=Grade%202C&amp;topicKey=OBGYN/4476" TargetMode="External"/><Relationship Id="rId242" Type="http://schemas.openxmlformats.org/officeDocument/2006/relationships/hyperlink" Target="https://www.uptodate.com/contents/terbutaline-drug-information?source=see_link" TargetMode="External"/><Relationship Id="rId263" Type="http://schemas.openxmlformats.org/officeDocument/2006/relationships/hyperlink" Target="https://www.uptodate.com/contents/induction-of-labor-with-oxytocin/abstract/11" TargetMode="External"/><Relationship Id="rId284" Type="http://schemas.openxmlformats.org/officeDocument/2006/relationships/hyperlink" Target="https://www.uptodate.com/contents/induction-of-labor-with-oxytocin/abstract/33" TargetMode="External"/><Relationship Id="rId319" Type="http://schemas.openxmlformats.org/officeDocument/2006/relationships/hyperlink" Target="https://www.uptodate.com/contents/induction-of-labor-with-oxytocin/abstract/69" TargetMode="External"/><Relationship Id="rId37" Type="http://schemas.openxmlformats.org/officeDocument/2006/relationships/hyperlink" Target="https://www.uptodate.com/contents/induction-of-labor-with-oxytocin/abstract/4-6" TargetMode="External"/><Relationship Id="rId58" Type="http://schemas.openxmlformats.org/officeDocument/2006/relationships/hyperlink" Target="https://www.uptodate.com/contents/management-of-normal-labor-and-delivery?source=see_link" TargetMode="External"/><Relationship Id="rId79" Type="http://schemas.openxmlformats.org/officeDocument/2006/relationships/hyperlink" Target="https://www.uptodate.com/contents/techniques-for-ripening-the-unfavorable-cervix-prior-to-induction?source=see_link&amp;sectionName=Prostaglandin+E1+%28misoprostol%29&amp;anchor=H1917456107" TargetMode="External"/><Relationship Id="rId102" Type="http://schemas.openxmlformats.org/officeDocument/2006/relationships/hyperlink" Target="https://www.uptodate.com/contents/induction-of-labor-with-oxytocin/abstract/51" TargetMode="External"/><Relationship Id="rId123" Type="http://schemas.openxmlformats.org/officeDocument/2006/relationships/hyperlink" Target="https://www.uptodate.com/contents/oxytocin-drug-information?source=see_link" TargetMode="External"/><Relationship Id="rId144" Type="http://schemas.openxmlformats.org/officeDocument/2006/relationships/hyperlink" Target="https://www.uptodate.com/contents/induction-of-labor-with-oxytocin/abstract/81" TargetMode="External"/><Relationship Id="rId330" Type="http://schemas.openxmlformats.org/officeDocument/2006/relationships/hyperlink" Target="https://www.uptodate.com/contents/induction-of-labor-with-oxytocin/abstract/80" TargetMode="External"/><Relationship Id="rId90" Type="http://schemas.openxmlformats.org/officeDocument/2006/relationships/hyperlink" Target="https://www.uptodate.com/contents/techniques-for-ripening-the-unfavorable-cervix-prior-to-induction?source=see_link&amp;sectionName=PROSTAGLANDINS&amp;anchor=H92003895" TargetMode="External"/><Relationship Id="rId165" Type="http://schemas.openxmlformats.org/officeDocument/2006/relationships/hyperlink" Target="https://www.uptodate.com/contents/induction-of-labor-with-oxytocin/abstract/91-100" TargetMode="External"/><Relationship Id="rId186" Type="http://schemas.openxmlformats.org/officeDocument/2006/relationships/hyperlink" Target="https://www.uptodate.com/contents/induction-of-labor-with-oxytocin/abstract/43" TargetMode="External"/><Relationship Id="rId351" Type="http://schemas.openxmlformats.org/officeDocument/2006/relationships/hyperlink" Target="https://www.uptodate.com/contents/induction-of-labor-with-oxytocin/abstract/101" TargetMode="External"/><Relationship Id="rId372" Type="http://schemas.openxmlformats.org/officeDocument/2006/relationships/hyperlink" Target="https://www.uptodate.com/contents/induction-of-labor-with-oxytocin/abstract/122" TargetMode="External"/><Relationship Id="rId393" Type="http://schemas.openxmlformats.org/officeDocument/2006/relationships/fontTable" Target="fontTable.xml"/><Relationship Id="rId211" Type="http://schemas.openxmlformats.org/officeDocument/2006/relationships/hyperlink" Target="https://www.uptodate.com/contents/cervical-ripening-and-induction-of-labor-in-women-with-a-prior-cesarean-delivery?source=see_link&amp;sectionName=RISK+OF+RUPTURE&amp;anchor=H3" TargetMode="External"/><Relationship Id="rId232" Type="http://schemas.openxmlformats.org/officeDocument/2006/relationships/hyperlink" Target="https://www.uptodate.com/contents/image?imageKey=OBGYN%2F69023&amp;topicKey=OBGYN%2F4476&amp;source=see_link" TargetMode="External"/><Relationship Id="rId253" Type="http://schemas.openxmlformats.org/officeDocument/2006/relationships/hyperlink" Target="https://www.uptodate.com/contents/induction-of-labor-with-oxytocin/abstract/1" TargetMode="External"/><Relationship Id="rId274" Type="http://schemas.openxmlformats.org/officeDocument/2006/relationships/hyperlink" Target="https://www.uptodate.com/contents/induction-of-labor-with-oxytocin/abstract/23" TargetMode="External"/><Relationship Id="rId295" Type="http://schemas.openxmlformats.org/officeDocument/2006/relationships/hyperlink" Target="https://www.uptodate.com/contents/induction-of-labor-with-oxytocin/abstract/44" TargetMode="External"/><Relationship Id="rId309" Type="http://schemas.openxmlformats.org/officeDocument/2006/relationships/hyperlink" Target="https://www.uptodate.com/contents/induction-of-labor-with-oxytocin/abstract/59" TargetMode="External"/><Relationship Id="rId27" Type="http://schemas.openxmlformats.org/officeDocument/2006/relationships/hyperlink" Target="https://www.uptodate.com/contents/gestational-diabetes-mellitus-obstetrical-issues-and-management?source=see_link" TargetMode="External"/><Relationship Id="rId48" Type="http://schemas.openxmlformats.org/officeDocument/2006/relationships/hyperlink" Target="https://www.uptodate.com/contents/pregnancy-in-women-with-uterine-leiomyomas-fibroids?source=see_link&amp;sectionName=Management+of+patients+with+prior+myomectomy&amp;anchor=H6625513" TargetMode="External"/><Relationship Id="rId69" Type="http://schemas.openxmlformats.org/officeDocument/2006/relationships/hyperlink" Target="https://www.uptodate.com/contents/induction-of-labor-with-oxytocin/abstract/37" TargetMode="External"/><Relationship Id="rId113" Type="http://schemas.openxmlformats.org/officeDocument/2006/relationships/hyperlink" Target="https://www.uptodate.com/contents/image?imageKey=OBGYN%2F69023&amp;topicKey=OBGYN%2F4476&amp;source=see_link" TargetMode="External"/><Relationship Id="rId134" Type="http://schemas.openxmlformats.org/officeDocument/2006/relationships/hyperlink" Target="https://www.uptodate.com/contents/oxytocin-drug-information?source=see_link" TargetMode="External"/><Relationship Id="rId320" Type="http://schemas.openxmlformats.org/officeDocument/2006/relationships/hyperlink" Target="https://www.uptodate.com/contents/induction-of-labor-with-oxytocin/abstract/70" TargetMode="External"/><Relationship Id="rId80" Type="http://schemas.openxmlformats.org/officeDocument/2006/relationships/hyperlink" Target="https://www.uptodate.com/contents/oxytocin-drug-information?source=see_link" TargetMode="External"/><Relationship Id="rId155" Type="http://schemas.openxmlformats.org/officeDocument/2006/relationships/hyperlink" Target="https://www.uptodate.com/contents/induction-of-labor-with-oxytocin/abstract/46" TargetMode="External"/><Relationship Id="rId176" Type="http://schemas.openxmlformats.org/officeDocument/2006/relationships/hyperlink" Target="https://www.uptodate.com/contents/induction-of-labor-with-oxytocin/abstract/109" TargetMode="External"/><Relationship Id="rId197" Type="http://schemas.openxmlformats.org/officeDocument/2006/relationships/hyperlink" Target="https://www.uptodate.com/contents/induction-of-labor-with-oxytocin/abstract/128-132" TargetMode="External"/><Relationship Id="rId341" Type="http://schemas.openxmlformats.org/officeDocument/2006/relationships/hyperlink" Target="https://www.uptodate.com/contents/induction-of-labor-with-oxytocin/abstract/91" TargetMode="External"/><Relationship Id="rId362" Type="http://schemas.openxmlformats.org/officeDocument/2006/relationships/hyperlink" Target="https://www.uptodate.com/contents/induction-of-labor-with-oxytocin/abstract/112" TargetMode="External"/><Relationship Id="rId383" Type="http://schemas.openxmlformats.org/officeDocument/2006/relationships/hyperlink" Target="https://www.uptodate.com/contents/induction-of-labor-with-oxytocin/abstract/133" TargetMode="External"/><Relationship Id="rId201" Type="http://schemas.openxmlformats.org/officeDocument/2006/relationships/hyperlink" Target="https://www.uptodate.com/contents/induction-of-labor-with-oxytocin/abstract/130,135" TargetMode="External"/><Relationship Id="rId222" Type="http://schemas.openxmlformats.org/officeDocument/2006/relationships/hyperlink" Target="https://www.uptodate.com/contents/induction-of-labor-with-oxytocin" TargetMode="External"/><Relationship Id="rId243" Type="http://schemas.openxmlformats.org/officeDocument/2006/relationships/hyperlink" Target="https://www.uptodate.com/contents/nitroglycerin-glyceryl-trinitrate-drug-information?source=see_link" TargetMode="External"/><Relationship Id="rId264" Type="http://schemas.openxmlformats.org/officeDocument/2006/relationships/hyperlink" Target="https://www.uptodate.com/contents/induction-of-labor-with-oxytocin/abstract/12" TargetMode="External"/><Relationship Id="rId285" Type="http://schemas.openxmlformats.org/officeDocument/2006/relationships/hyperlink" Target="https://www.uptodate.com/contents/induction-of-labor-with-oxytocin/abstract/34" TargetMode="External"/><Relationship Id="rId17" Type="http://schemas.openxmlformats.org/officeDocument/2006/relationships/hyperlink" Target="https://www.uptodate.com/contents/postterm-pregnancy?source=see_link" TargetMode="External"/><Relationship Id="rId38" Type="http://schemas.openxmlformats.org/officeDocument/2006/relationships/hyperlink" Target="https://www.uptodate.com/contents/induction-of-labor-with-oxytocin/abstract/7" TargetMode="External"/><Relationship Id="rId59" Type="http://schemas.openxmlformats.org/officeDocument/2006/relationships/hyperlink" Target="https://www.uptodate.com/contents/oxytocin-drug-information?source=see_link" TargetMode="External"/><Relationship Id="rId103" Type="http://schemas.openxmlformats.org/officeDocument/2006/relationships/hyperlink" Target="https://www.uptodate.com/contents/induction-of-labor-with-oxytocin/abstract/52" TargetMode="External"/><Relationship Id="rId124" Type="http://schemas.openxmlformats.org/officeDocument/2006/relationships/hyperlink" Target="https://www.uptodate.com/contents/induction-of-labor-with-oxytocin/abstract/65-67" TargetMode="External"/><Relationship Id="rId310" Type="http://schemas.openxmlformats.org/officeDocument/2006/relationships/hyperlink" Target="https://www.uptodate.com/contents/induction-of-labor-with-oxytocin/abstract/60" TargetMode="External"/><Relationship Id="rId70" Type="http://schemas.openxmlformats.org/officeDocument/2006/relationships/hyperlink" Target="https://www.uptodate.com/contents/induction-of-labor-with-oxytocin" TargetMode="External"/><Relationship Id="rId91" Type="http://schemas.openxmlformats.org/officeDocument/2006/relationships/hyperlink" Target="https://www.uptodate.com/contents/oxytocin-drug-information?source=see_link" TargetMode="External"/><Relationship Id="rId145" Type="http://schemas.openxmlformats.org/officeDocument/2006/relationships/hyperlink" Target="https://www.uptodate.com/contents/induction-of-labor-with-oxytocin/abstract/82" TargetMode="External"/><Relationship Id="rId166" Type="http://schemas.openxmlformats.org/officeDocument/2006/relationships/hyperlink" Target="https://www.uptodate.com/contents/induction-of-labor-with-oxytocin/abstract/101,102" TargetMode="External"/><Relationship Id="rId187" Type="http://schemas.openxmlformats.org/officeDocument/2006/relationships/hyperlink" Target="https://www.uptodate.com/contents/induction-of-labor-with-oxytocin/abstract/112" TargetMode="External"/><Relationship Id="rId331" Type="http://schemas.openxmlformats.org/officeDocument/2006/relationships/hyperlink" Target="https://www.uptodate.com/contents/induction-of-labor-with-oxytocin/abstract/81" TargetMode="External"/><Relationship Id="rId352" Type="http://schemas.openxmlformats.org/officeDocument/2006/relationships/hyperlink" Target="https://www.uptodate.com/contents/induction-of-labor-with-oxytocin/abstract/102" TargetMode="External"/><Relationship Id="rId373" Type="http://schemas.openxmlformats.org/officeDocument/2006/relationships/hyperlink" Target="https://www.uptodate.com/contents/induction-of-labor-with-oxytocin/abstract/123" TargetMode="External"/><Relationship Id="rId394" Type="http://schemas.openxmlformats.org/officeDocument/2006/relationships/theme" Target="theme/theme1.xml"/><Relationship Id="rId1" Type="http://schemas.openxmlformats.org/officeDocument/2006/relationships/numbering" Target="numbering.xml"/><Relationship Id="rId212" Type="http://schemas.openxmlformats.org/officeDocument/2006/relationships/hyperlink" Target="https://www.uptodate.com/contents/rupture-of-the-unscarred-uterus?source=see_link" TargetMode="External"/><Relationship Id="rId233" Type="http://schemas.openxmlformats.org/officeDocument/2006/relationships/hyperlink" Target="https://www.uptodate.com/contents/induction-of-labor-with-oxytocin" TargetMode="External"/><Relationship Id="rId254" Type="http://schemas.openxmlformats.org/officeDocument/2006/relationships/hyperlink" Target="https://www.uptodate.com/contents/induction-of-labor-with-oxytocin/abstract/2" TargetMode="External"/><Relationship Id="rId28" Type="http://schemas.openxmlformats.org/officeDocument/2006/relationships/hyperlink" Target="https://www.uptodate.com/contents/fetal-growth-restriction-evaluation-and-management?source=see_link&amp;sectionName=Timing+delivery&amp;anchor=H11" TargetMode="External"/><Relationship Id="rId49" Type="http://schemas.openxmlformats.org/officeDocument/2006/relationships/hyperlink" Target="https://www.uptodate.com/contents/genital-herpes-simplex-virus-infection-and-pregnancy?source=see_link&amp;sectionName=Route+of+delivery&amp;anchor=H14710206" TargetMode="External"/><Relationship Id="rId114" Type="http://schemas.openxmlformats.org/officeDocument/2006/relationships/hyperlink" Target="https://www.uptodate.com/contents/induction-of-labor-with-oxytocin/abstract/55" TargetMode="External"/><Relationship Id="rId275" Type="http://schemas.openxmlformats.org/officeDocument/2006/relationships/hyperlink" Target="https://www.uptodate.com/contents/induction-of-labor-with-oxytocin/abstract/24" TargetMode="External"/><Relationship Id="rId296" Type="http://schemas.openxmlformats.org/officeDocument/2006/relationships/hyperlink" Target="https://www.uptodate.com/contents/induction-of-labor-with-oxytocin/abstract/45" TargetMode="External"/><Relationship Id="rId300" Type="http://schemas.openxmlformats.org/officeDocument/2006/relationships/hyperlink" Target="https://www.uptodate.com/contents/induction-of-labor-with-oxytocin/abstract/50" TargetMode="External"/><Relationship Id="rId60" Type="http://schemas.openxmlformats.org/officeDocument/2006/relationships/hyperlink" Target="https://www.uptodate.com/contents/oxytocin-drug-information?source=see_link" TargetMode="External"/><Relationship Id="rId81" Type="http://schemas.openxmlformats.org/officeDocument/2006/relationships/hyperlink" Target="https://www.uptodate.com/contents/image?imageKey=OBGYN%2F69023&amp;topicKey=OBGYN%2F4476&amp;source=see_link" TargetMode="External"/><Relationship Id="rId135" Type="http://schemas.openxmlformats.org/officeDocument/2006/relationships/hyperlink" Target="https://www.uptodate.com/contents/overview-of-the-treatment-of-hyponatremia-in-adults?source=see_link" TargetMode="External"/><Relationship Id="rId156" Type="http://schemas.openxmlformats.org/officeDocument/2006/relationships/hyperlink" Target="https://www.uptodate.com/contents/oxytocin-drug-information?source=see_link" TargetMode="External"/><Relationship Id="rId177" Type="http://schemas.openxmlformats.org/officeDocument/2006/relationships/hyperlink" Target="https://www.uptodate.com/contents/oxytocin-drug-information?source=see_link" TargetMode="External"/><Relationship Id="rId198" Type="http://schemas.openxmlformats.org/officeDocument/2006/relationships/hyperlink" Target="https://www.uptodate.com/contents/induction-of-labor-with-oxytocin/abstract/115,133" TargetMode="External"/><Relationship Id="rId321" Type="http://schemas.openxmlformats.org/officeDocument/2006/relationships/hyperlink" Target="https://www.uptodate.com/contents/induction-of-labor-with-oxytocin/abstract/71" TargetMode="External"/><Relationship Id="rId342" Type="http://schemas.openxmlformats.org/officeDocument/2006/relationships/hyperlink" Target="https://www.uptodate.com/contents/induction-of-labor-with-oxytocin/abstract/92" TargetMode="External"/><Relationship Id="rId363" Type="http://schemas.openxmlformats.org/officeDocument/2006/relationships/hyperlink" Target="https://www.uptodate.com/contents/induction-of-labor-with-oxytocin/abstract/113" TargetMode="External"/><Relationship Id="rId384" Type="http://schemas.openxmlformats.org/officeDocument/2006/relationships/hyperlink" Target="https://www.uptodate.com/contents/induction-of-labor-with-oxytocin/abstract/134" TargetMode="External"/><Relationship Id="rId202" Type="http://schemas.openxmlformats.org/officeDocument/2006/relationships/hyperlink" Target="https://www.uptodate.com/contents/terbutaline-drug-information?source=see_link" TargetMode="External"/><Relationship Id="rId223" Type="http://schemas.openxmlformats.org/officeDocument/2006/relationships/hyperlink" Target="https://www.uptodate.com/external-redirect.do?target_url=http%3A%2F%2Fwww.acog.org%2FResources-And-Publications%2FPatient-Safety-Checklists%2FScheduling-Induction-of-Labor&amp;TOPIC_ID=4476" TargetMode="External"/><Relationship Id="rId244" Type="http://schemas.openxmlformats.org/officeDocument/2006/relationships/hyperlink" Target="https://www.uptodate.com/contents/induction-of-labor-with-oxytocin" TargetMode="External"/><Relationship Id="rId18" Type="http://schemas.openxmlformats.org/officeDocument/2006/relationships/hyperlink" Target="https://www.uptodate.com/contents/preterm-premature-prelabor-rupture-of-membranes?source=see_link" TargetMode="External"/><Relationship Id="rId39" Type="http://schemas.openxmlformats.org/officeDocument/2006/relationships/hyperlink" Target="https://www.uptodate.com/contents/induction-of-labor-with-oxytocin/abstract/8-15" TargetMode="External"/><Relationship Id="rId265" Type="http://schemas.openxmlformats.org/officeDocument/2006/relationships/hyperlink" Target="https://www.uptodate.com/contents/induction-of-labor-with-oxytocin/abstract/13" TargetMode="External"/><Relationship Id="rId286" Type="http://schemas.openxmlformats.org/officeDocument/2006/relationships/hyperlink" Target="https://www.uptodate.com/contents/induction-of-labor-with-oxytocin/abstract/35" TargetMode="External"/><Relationship Id="rId50" Type="http://schemas.openxmlformats.org/officeDocument/2006/relationships/hyperlink" Target="https://www.uptodate.com/contents/management-of-placenta-previa?source=see_link" TargetMode="External"/><Relationship Id="rId104" Type="http://schemas.openxmlformats.org/officeDocument/2006/relationships/hyperlink" Target="https://www.uptodate.com/contents/oxytocin-drug-information?source=see_link" TargetMode="External"/><Relationship Id="rId125" Type="http://schemas.openxmlformats.org/officeDocument/2006/relationships/hyperlink" Target="https://www.uptodate.com/contents/induction-of-labor-with-oxytocin" TargetMode="External"/><Relationship Id="rId146" Type="http://schemas.openxmlformats.org/officeDocument/2006/relationships/hyperlink" Target="https://www.uptodate.com/contents/oxytocin-drug-information?source=see_link" TargetMode="External"/><Relationship Id="rId167" Type="http://schemas.openxmlformats.org/officeDocument/2006/relationships/hyperlink" Target="https://www.uptodate.com/contents/induction-of-labor-with-oxytocin/abstract/102" TargetMode="External"/><Relationship Id="rId188" Type="http://schemas.openxmlformats.org/officeDocument/2006/relationships/hyperlink" Target="https://www.uptodate.com/contents/induction-of-labor-with-oxytocin/abstract/108" TargetMode="External"/><Relationship Id="rId311" Type="http://schemas.openxmlformats.org/officeDocument/2006/relationships/hyperlink" Target="https://www.uptodate.com/contents/induction-of-labor-with-oxytocin/abstract/61" TargetMode="External"/><Relationship Id="rId332" Type="http://schemas.openxmlformats.org/officeDocument/2006/relationships/hyperlink" Target="https://www.uptodate.com/contents/induction-of-labor-with-oxytocin/abstract/82" TargetMode="External"/><Relationship Id="rId353" Type="http://schemas.openxmlformats.org/officeDocument/2006/relationships/hyperlink" Target="https://www.uptodate.com/contents/induction-of-labor-with-oxytocin/abstract/103" TargetMode="External"/><Relationship Id="rId374" Type="http://schemas.openxmlformats.org/officeDocument/2006/relationships/hyperlink" Target="https://www.uptodate.com/contents/induction-of-labor-with-oxytocin/abstract/124" TargetMode="External"/><Relationship Id="rId71" Type="http://schemas.openxmlformats.org/officeDocument/2006/relationships/hyperlink" Target="https://www.uptodate.com/contents/induction-of-labor-with-oxytocin/abstract/38" TargetMode="External"/><Relationship Id="rId92" Type="http://schemas.openxmlformats.org/officeDocument/2006/relationships/hyperlink" Target="https://www.uptodate.com/contents/dinoprostone-drug-information?source=see_link" TargetMode="External"/><Relationship Id="rId213" Type="http://schemas.openxmlformats.org/officeDocument/2006/relationships/hyperlink" Target="https://www.uptodate.com/contents/induction-of-labor-with-oxytocin/abstract/142" TargetMode="External"/><Relationship Id="rId234" Type="http://schemas.openxmlformats.org/officeDocument/2006/relationships/hyperlink" Target="https://www.uptodate.com/contents/induction-of-labor-with-oxytocin" TargetMode="External"/><Relationship Id="rId2" Type="http://schemas.openxmlformats.org/officeDocument/2006/relationships/styles" Target="styles.xml"/><Relationship Id="rId29" Type="http://schemas.openxmlformats.org/officeDocument/2006/relationships/hyperlink" Target="https://www.uptodate.com/contents/intra-amniotic-infection-clinical-chorioamnionitis-or-triple-i?source=see_link" TargetMode="External"/><Relationship Id="rId255" Type="http://schemas.openxmlformats.org/officeDocument/2006/relationships/hyperlink" Target="https://www.uptodate.com/contents/induction-of-labor-with-oxytocin/abstract/3" TargetMode="External"/><Relationship Id="rId276" Type="http://schemas.openxmlformats.org/officeDocument/2006/relationships/hyperlink" Target="https://www.uptodate.com/contents/induction-of-labor-with-oxytocin/abstract/25" TargetMode="External"/><Relationship Id="rId297" Type="http://schemas.openxmlformats.org/officeDocument/2006/relationships/hyperlink" Target="https://www.uptodate.com/contents/induction-of-labor-with-oxytocin/abstract/46" TargetMode="External"/><Relationship Id="rId40" Type="http://schemas.openxmlformats.org/officeDocument/2006/relationships/hyperlink" Target="https://www.uptodate.com/contents/induction-of-labor-with-oxytocin/abstract/5,16-20" TargetMode="External"/><Relationship Id="rId115" Type="http://schemas.openxmlformats.org/officeDocument/2006/relationships/hyperlink" Target="https://www.uptodate.com/contents/induction-of-labor-with-oxytocin/abstract/2" TargetMode="External"/><Relationship Id="rId136" Type="http://schemas.openxmlformats.org/officeDocument/2006/relationships/hyperlink" Target="https://www.uptodate.com/contents/oxytocin-drug-information?source=see_link" TargetMode="External"/><Relationship Id="rId157" Type="http://schemas.openxmlformats.org/officeDocument/2006/relationships/hyperlink" Target="https://www.uptodate.com/contents/induction-of-labor-with-oxytocin/abstract/87" TargetMode="External"/><Relationship Id="rId178" Type="http://schemas.openxmlformats.org/officeDocument/2006/relationships/hyperlink" Target="https://www.uptodate.com/contents/oxytocin-drug-information?source=see_link" TargetMode="External"/><Relationship Id="rId301" Type="http://schemas.openxmlformats.org/officeDocument/2006/relationships/hyperlink" Target="https://www.uptodate.com/contents/induction-of-labor-with-oxytocin/abstract/51" TargetMode="External"/><Relationship Id="rId322" Type="http://schemas.openxmlformats.org/officeDocument/2006/relationships/hyperlink" Target="https://www.uptodate.com/contents/induction-of-labor-with-oxytocin/abstract/72" TargetMode="External"/><Relationship Id="rId343" Type="http://schemas.openxmlformats.org/officeDocument/2006/relationships/hyperlink" Target="https://www.uptodate.com/contents/induction-of-labor-with-oxytocin/abstract/93" TargetMode="External"/><Relationship Id="rId364" Type="http://schemas.openxmlformats.org/officeDocument/2006/relationships/hyperlink" Target="https://www.uptodate.com/contents/induction-of-labor-with-oxytocin/abstract/114" TargetMode="External"/><Relationship Id="rId61" Type="http://schemas.openxmlformats.org/officeDocument/2006/relationships/hyperlink" Target="https://www.uptodate.com/contents/oxytocin-drug-information?source=see_link" TargetMode="External"/><Relationship Id="rId82" Type="http://schemas.openxmlformats.org/officeDocument/2006/relationships/hyperlink" Target="https://www.uptodate.com/contents/induction-of-labor-with-oxytocin" TargetMode="External"/><Relationship Id="rId199" Type="http://schemas.openxmlformats.org/officeDocument/2006/relationships/hyperlink" Target="https://www.uptodate.com/contents/induction-of-labor-with-oxytocin/abstract/134" TargetMode="External"/><Relationship Id="rId203" Type="http://schemas.openxmlformats.org/officeDocument/2006/relationships/hyperlink" Target="https://www.uptodate.com/contents/nitroglycerin-glyceryl-trinitrate-drug-information?source=see_link" TargetMode="External"/><Relationship Id="rId385" Type="http://schemas.openxmlformats.org/officeDocument/2006/relationships/hyperlink" Target="https://www.uptodate.com/contents/induction-of-labor-with-oxytocin/abstract/135" TargetMode="External"/><Relationship Id="rId19" Type="http://schemas.openxmlformats.org/officeDocument/2006/relationships/hyperlink" Target="https://www.uptodate.com/contents/management-of-premature-rupture-of-the-fetal-membranes-at-term?source=see_link" TargetMode="External"/><Relationship Id="rId224" Type="http://schemas.openxmlformats.org/officeDocument/2006/relationships/hyperlink" Target="https://www.uptodate.com/contents/induction-of-labor-with-oxytocin" TargetMode="External"/><Relationship Id="rId245" Type="http://schemas.openxmlformats.org/officeDocument/2006/relationships/hyperlink" Target="https://www.uptodate.com/contents/grade/5?title=Grade%202B&amp;topicKey=OBGYN/4476" TargetMode="External"/><Relationship Id="rId266" Type="http://schemas.openxmlformats.org/officeDocument/2006/relationships/hyperlink" Target="https://www.uptodate.com/contents/induction-of-labor-with-oxytocin/abstract/14" TargetMode="External"/><Relationship Id="rId287" Type="http://schemas.openxmlformats.org/officeDocument/2006/relationships/hyperlink" Target="https://www.uptodate.com/contents/induction-of-labor-with-oxytocin/abstract/36" TargetMode="External"/><Relationship Id="rId30" Type="http://schemas.openxmlformats.org/officeDocument/2006/relationships/hyperlink" Target="https://www.uptodate.com/contents/placental-abruption-management?source=see_link" TargetMode="External"/><Relationship Id="rId105" Type="http://schemas.openxmlformats.org/officeDocument/2006/relationships/hyperlink" Target="https://www.uptodate.com/contents/induction-of-labor-with-oxytocin/abstract/53" TargetMode="External"/><Relationship Id="rId126" Type="http://schemas.openxmlformats.org/officeDocument/2006/relationships/hyperlink" Target="https://www.uptodate.com/contents/management-of-intrapartum-category-i-ii-and-iii-fetal-heart-rate-tracings?source=see_link" TargetMode="External"/><Relationship Id="rId147" Type="http://schemas.openxmlformats.org/officeDocument/2006/relationships/hyperlink" Target="https://www.uptodate.com/contents/induction-of-labor-with-oxytocin/abstract/83" TargetMode="External"/><Relationship Id="rId168" Type="http://schemas.openxmlformats.org/officeDocument/2006/relationships/hyperlink" Target="https://www.uptodate.com/contents/castor-oil-drug-information?source=see_link" TargetMode="External"/><Relationship Id="rId312" Type="http://schemas.openxmlformats.org/officeDocument/2006/relationships/hyperlink" Target="https://www.uptodate.com/contents/induction-of-labor-with-oxytocin/abstract/62" TargetMode="External"/><Relationship Id="rId333" Type="http://schemas.openxmlformats.org/officeDocument/2006/relationships/hyperlink" Target="https://www.uptodate.com/contents/induction-of-labor-with-oxytocin/abstract/83" TargetMode="External"/><Relationship Id="rId354" Type="http://schemas.openxmlformats.org/officeDocument/2006/relationships/hyperlink" Target="https://www.uptodate.com/contents/induction-of-labor-with-oxytocin/abstract/104" TargetMode="External"/><Relationship Id="rId51" Type="http://schemas.openxmlformats.org/officeDocument/2006/relationships/hyperlink" Target="https://www.uptodate.com/contents/velamentous-umbilical-cord-insertion-and-vasa-previa?source=see_link" TargetMode="External"/><Relationship Id="rId72" Type="http://schemas.openxmlformats.org/officeDocument/2006/relationships/hyperlink" Target="https://www.uptodate.com/contents/induction-of-labor-with-oxytocin/abstract/31,37,39" TargetMode="External"/><Relationship Id="rId93" Type="http://schemas.openxmlformats.org/officeDocument/2006/relationships/hyperlink" Target="https://www.uptodate.com/contents/dinoprostone-drug-information?source=see_link" TargetMode="External"/><Relationship Id="rId189" Type="http://schemas.openxmlformats.org/officeDocument/2006/relationships/hyperlink" Target="https://www.uptodate.com/contents/induction-of-labor-with-oxytocin/abstract/113" TargetMode="External"/><Relationship Id="rId375" Type="http://schemas.openxmlformats.org/officeDocument/2006/relationships/hyperlink" Target="https://www.uptodate.com/contents/induction-of-labor-with-oxytocin/abstract/125" TargetMode="External"/><Relationship Id="rId3" Type="http://schemas.openxmlformats.org/officeDocument/2006/relationships/settings" Target="settings.xml"/><Relationship Id="rId214" Type="http://schemas.openxmlformats.org/officeDocument/2006/relationships/hyperlink" Target="https://www.uptodate.com/contents/induction-of-labor-with-oxytocin/abstract/143,144" TargetMode="External"/><Relationship Id="rId235" Type="http://schemas.openxmlformats.org/officeDocument/2006/relationships/hyperlink" Target="https://www.uptodate.com/contents/oxytocin-drug-information?source=see_link" TargetMode="External"/><Relationship Id="rId256" Type="http://schemas.openxmlformats.org/officeDocument/2006/relationships/hyperlink" Target="https://www.uptodate.com/contents/induction-of-labor-with-oxytocin/abstract/4" TargetMode="External"/><Relationship Id="rId277" Type="http://schemas.openxmlformats.org/officeDocument/2006/relationships/hyperlink" Target="https://www.uptodate.com/contents/induction-of-labor-with-oxytocin/abstract/26" TargetMode="External"/><Relationship Id="rId298" Type="http://schemas.openxmlformats.org/officeDocument/2006/relationships/hyperlink" Target="https://www.uptodate.com/contents/induction-of-labor-with-oxytocin/abstract/47" TargetMode="External"/><Relationship Id="rId116" Type="http://schemas.openxmlformats.org/officeDocument/2006/relationships/hyperlink" Target="https://www.uptodate.com/contents/induction-of-labor-with-oxytocin/abstract/58" TargetMode="External"/><Relationship Id="rId137" Type="http://schemas.openxmlformats.org/officeDocument/2006/relationships/hyperlink" Target="https://www.uptodate.com/contents/induction-of-labor-with-oxytocin/abstract/74-78" TargetMode="External"/><Relationship Id="rId158" Type="http://schemas.openxmlformats.org/officeDocument/2006/relationships/hyperlink" Target="https://www.uptodate.com/contents/induction-of-labor-with-oxytocin/abstract/88" TargetMode="External"/><Relationship Id="rId302" Type="http://schemas.openxmlformats.org/officeDocument/2006/relationships/hyperlink" Target="https://www.uptodate.com/contents/induction-of-labor-with-oxytocin/abstract/52" TargetMode="External"/><Relationship Id="rId323" Type="http://schemas.openxmlformats.org/officeDocument/2006/relationships/hyperlink" Target="https://www.uptodate.com/contents/induction-of-labor-with-oxytocin/abstract/73" TargetMode="External"/><Relationship Id="rId344" Type="http://schemas.openxmlformats.org/officeDocument/2006/relationships/hyperlink" Target="https://www.uptodate.com/contents/induction-of-labor-with-oxytocin/abstract/94" TargetMode="External"/><Relationship Id="rId20" Type="http://schemas.openxmlformats.org/officeDocument/2006/relationships/hyperlink" Target="https://www.uptodate.com/contents/preeclampsia-management-and-prognosis?source=see_link" TargetMode="External"/><Relationship Id="rId41" Type="http://schemas.openxmlformats.org/officeDocument/2006/relationships/hyperlink" Target="https://www.uptodate.com/contents/induction-of-labor-with-oxytocin/abstract/20" TargetMode="External"/><Relationship Id="rId62" Type="http://schemas.openxmlformats.org/officeDocument/2006/relationships/hyperlink" Target="https://www.uptodate.com/contents/induction-of-labor-with-oxytocin/abstract/31" TargetMode="External"/><Relationship Id="rId83" Type="http://schemas.openxmlformats.org/officeDocument/2006/relationships/hyperlink" Target="https://www.uptodate.com/contents/induction-of-labor-with-oxytocin" TargetMode="External"/><Relationship Id="rId179" Type="http://schemas.openxmlformats.org/officeDocument/2006/relationships/hyperlink" Target="https://www.uptodate.com/contents/oxytocin-drug-information?source=see_link" TargetMode="External"/><Relationship Id="rId365" Type="http://schemas.openxmlformats.org/officeDocument/2006/relationships/hyperlink" Target="https://www.uptodate.com/contents/induction-of-labor-with-oxytocin/abstract/115" TargetMode="External"/><Relationship Id="rId386" Type="http://schemas.openxmlformats.org/officeDocument/2006/relationships/hyperlink" Target="https://www.uptodate.com/contents/induction-of-labor-with-oxytocin/abstract/136" TargetMode="External"/><Relationship Id="rId190" Type="http://schemas.openxmlformats.org/officeDocument/2006/relationships/hyperlink" Target="https://www.uptodate.com/contents/oxytocin-drug-information?source=see_link" TargetMode="External"/><Relationship Id="rId204" Type="http://schemas.openxmlformats.org/officeDocument/2006/relationships/hyperlink" Target="https://www.uptodate.com/contents/induction-of-labor-with-oxytocin/abstract/136,137" TargetMode="External"/><Relationship Id="rId225" Type="http://schemas.openxmlformats.org/officeDocument/2006/relationships/hyperlink" Target="https://www.uptodate.com/contents/oxytocin-drug-information?source=see_link" TargetMode="External"/><Relationship Id="rId246" Type="http://schemas.openxmlformats.org/officeDocument/2006/relationships/hyperlink" Target="https://www.uptodate.com/contents/induction-of-labor-with-oxytocin" TargetMode="External"/><Relationship Id="rId267" Type="http://schemas.openxmlformats.org/officeDocument/2006/relationships/hyperlink" Target="https://www.uptodate.com/contents/induction-of-labor-with-oxytocin/abstract/15" TargetMode="External"/><Relationship Id="rId288" Type="http://schemas.openxmlformats.org/officeDocument/2006/relationships/hyperlink" Target="https://www.uptodate.com/contents/induction-of-labor-with-oxytocin/abstract/37" TargetMode="External"/><Relationship Id="rId106" Type="http://schemas.openxmlformats.org/officeDocument/2006/relationships/hyperlink" Target="https://www.uptodate.com/contents/induction-of-labor-with-oxytocin/abstract/54" TargetMode="External"/><Relationship Id="rId127" Type="http://schemas.openxmlformats.org/officeDocument/2006/relationships/hyperlink" Target="https://www.uptodate.com/contents/induction-of-labor-with-oxytocin" TargetMode="External"/><Relationship Id="rId313" Type="http://schemas.openxmlformats.org/officeDocument/2006/relationships/hyperlink" Target="https://www.uptodate.com/contents/induction-of-labor-with-oxytocin/abstract/63" TargetMode="External"/><Relationship Id="rId10" Type="http://schemas.openxmlformats.org/officeDocument/2006/relationships/hyperlink" Target="https://www.uptodate.com/contents/cervical-ripening-and-induction-of-labor-in-women-with-a-prior-cesarean-delivery?source=see_link" TargetMode="External"/><Relationship Id="rId31" Type="http://schemas.openxmlformats.org/officeDocument/2006/relationships/hyperlink" Target="https://www.uptodate.com/contents/oligohydramnios?source=see_link" TargetMode="External"/><Relationship Id="rId52" Type="http://schemas.openxmlformats.org/officeDocument/2006/relationships/hyperlink" Target="https://www.uptodate.com/contents/umbilical-cord-prolapse?source=see_link" TargetMode="External"/><Relationship Id="rId73" Type="http://schemas.openxmlformats.org/officeDocument/2006/relationships/hyperlink" Target="https://www.uptodate.com/contents/image?imageKey=OBGYN%2F59851&amp;topicKey=OBGYN%2F4476&amp;source=see_link" TargetMode="External"/><Relationship Id="rId94" Type="http://schemas.openxmlformats.org/officeDocument/2006/relationships/hyperlink" Target="https://www.uptodate.com/contents/misoprostol-drug-information?source=see_link" TargetMode="External"/><Relationship Id="rId148" Type="http://schemas.openxmlformats.org/officeDocument/2006/relationships/hyperlink" Target="https://www.uptodate.com/contents/induction-of-labor-with-oxytocin/abstract/84" TargetMode="External"/><Relationship Id="rId169" Type="http://schemas.openxmlformats.org/officeDocument/2006/relationships/hyperlink" Target="https://www.uptodate.com/contents/induction-of-labor-with-oxytocin/abstract/103" TargetMode="External"/><Relationship Id="rId334" Type="http://schemas.openxmlformats.org/officeDocument/2006/relationships/hyperlink" Target="https://www.uptodate.com/contents/induction-of-labor-with-oxytocin/abstract/84" TargetMode="External"/><Relationship Id="rId355" Type="http://schemas.openxmlformats.org/officeDocument/2006/relationships/hyperlink" Target="https://www.uptodate.com/contents/induction-of-labor-with-oxytocin/abstract/105" TargetMode="External"/><Relationship Id="rId376" Type="http://schemas.openxmlformats.org/officeDocument/2006/relationships/hyperlink" Target="https://www.uptodate.com/contents/induction-of-labor-with-oxytocin/abstract/126" TargetMode="External"/><Relationship Id="rId4" Type="http://schemas.openxmlformats.org/officeDocument/2006/relationships/webSettings" Target="webSettings.xml"/><Relationship Id="rId180" Type="http://schemas.openxmlformats.org/officeDocument/2006/relationships/hyperlink" Target="https://www.uptodate.com/contents/induction-of-labor-with-oxytocin/abstract/110" TargetMode="External"/><Relationship Id="rId215" Type="http://schemas.openxmlformats.org/officeDocument/2006/relationships/hyperlink" Target="https://www.uptodate.com/contents/oxytocin-drug-information?source=see_link" TargetMode="External"/><Relationship Id="rId236" Type="http://schemas.openxmlformats.org/officeDocument/2006/relationships/hyperlink" Target="https://www.uptodate.com/contents/induction-of-labor-with-oxytocin" TargetMode="External"/><Relationship Id="rId257" Type="http://schemas.openxmlformats.org/officeDocument/2006/relationships/hyperlink" Target="https://www.uptodate.com/contents/induction-of-labor-with-oxytocin/abstract/5" TargetMode="External"/><Relationship Id="rId278" Type="http://schemas.openxmlformats.org/officeDocument/2006/relationships/hyperlink" Target="https://www.uptodate.com/contents/induction-of-labor-with-oxytocin/abstract/27" TargetMode="External"/><Relationship Id="rId303" Type="http://schemas.openxmlformats.org/officeDocument/2006/relationships/hyperlink" Target="https://www.uptodate.com/contents/induction-of-labor-with-oxytocin/abstract/53" TargetMode="External"/><Relationship Id="rId42" Type="http://schemas.openxmlformats.org/officeDocument/2006/relationships/hyperlink" Target="https://www.uptodate.com/contents/induction-of-labor-with-oxytocin/abstract/21" TargetMode="External"/><Relationship Id="rId84" Type="http://schemas.openxmlformats.org/officeDocument/2006/relationships/hyperlink" Target="https://www.uptodate.com/contents/induction-of-labor-with-oxytocin" TargetMode="External"/><Relationship Id="rId138" Type="http://schemas.openxmlformats.org/officeDocument/2006/relationships/hyperlink" Target="https://www.uptodate.com/contents/induction-of-labor-with-oxytocin/abstract/74" TargetMode="External"/><Relationship Id="rId345" Type="http://schemas.openxmlformats.org/officeDocument/2006/relationships/hyperlink" Target="https://www.uptodate.com/contents/induction-of-labor-with-oxytocin/abstract/95" TargetMode="External"/><Relationship Id="rId387" Type="http://schemas.openxmlformats.org/officeDocument/2006/relationships/hyperlink" Target="https://www.uptodate.com/contents/induction-of-labor-with-oxytocin/abstract/1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17644</Words>
  <Characters>100572</Characters>
  <Application>Microsoft Office Word</Application>
  <DocSecurity>0</DocSecurity>
  <Lines>838</Lines>
  <Paragraphs>235</Paragraphs>
  <ScaleCrop>false</ScaleCrop>
  <Company/>
  <LinksUpToDate>false</LinksUpToDate>
  <CharactersWithSpaces>117981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win</cp:lastModifiedBy>
  <cp:revision>2</cp:revision>
  <dcterms:created xsi:type="dcterms:W3CDTF">2017-08-22T08:07:00Z</dcterms:created>
  <dcterms:modified xsi:type="dcterms:W3CDTF">2017-08-22T08:07:00Z</dcterms:modified>
</cp:coreProperties>
</file>